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19"/>
        <w:gridCol w:w="1846"/>
        <w:gridCol w:w="1679"/>
        <w:gridCol w:w="16"/>
        <w:gridCol w:w="1589"/>
        <w:gridCol w:w="1185"/>
        <w:gridCol w:w="406"/>
        <w:gridCol w:w="727"/>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63BCD5E3">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驻马店市第二人民医院市政集中供暖施工工程项目未成交单位得分与排名</w:t>
            </w:r>
          </w:p>
        </w:tc>
      </w:tr>
      <w:tr w14:paraId="1C7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6DACEDE7">
            <w:pPr>
              <w:pStyle w:val="18"/>
              <w:spacing w:line="440" w:lineRule="exact"/>
              <w:ind w:left="0" w:leftChars="0" w:firstLine="0" w:firstLineChars="0"/>
              <w:jc w:val="center"/>
              <w:rPr>
                <w:rFonts w:hint="eastAsia" w:ascii="宋体" w:cs="宋体"/>
                <w:sz w:val="21"/>
                <w:vertAlign w:val="baseline"/>
                <w:lang w:val="en-US" w:eastAsia="zh-CN"/>
              </w:rPr>
            </w:pPr>
            <w:r>
              <w:rPr>
                <w:rFonts w:hint="eastAsia"/>
              </w:rPr>
              <w:t>驻政采购-2025-10-05</w:t>
            </w:r>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4" w:type="dxa"/>
            <w:gridSpan w:val="2"/>
            <w:vAlign w:val="center"/>
          </w:tcPr>
          <w:p w14:paraId="1A148E8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525" w:type="dxa"/>
            <w:gridSpan w:val="2"/>
            <w:vAlign w:val="center"/>
          </w:tcPr>
          <w:p w14:paraId="49A3095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gridSpan w:val="2"/>
            <w:vAlign w:val="center"/>
          </w:tcPr>
          <w:p w14:paraId="5268AE2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3DF5251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3" w:type="dxa"/>
            <w:gridSpan w:val="2"/>
            <w:vAlign w:val="center"/>
          </w:tcPr>
          <w:p w14:paraId="0A975C6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4" w:type="dxa"/>
            <w:gridSpan w:val="2"/>
            <w:vAlign w:val="center"/>
          </w:tcPr>
          <w:p w14:paraId="09CAD96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3525" w:type="dxa"/>
            <w:gridSpan w:val="2"/>
            <w:vAlign w:val="center"/>
          </w:tcPr>
          <w:p w14:paraId="5B2DEAB1">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河南炳焱建筑工程有限公司</w:t>
            </w:r>
          </w:p>
        </w:tc>
        <w:tc>
          <w:tcPr>
            <w:tcW w:w="1605" w:type="dxa"/>
            <w:gridSpan w:val="2"/>
            <w:vAlign w:val="center"/>
          </w:tcPr>
          <w:p w14:paraId="2B536437">
            <w:pPr>
              <w:keepNext w:val="0"/>
              <w:keepLines w:val="0"/>
              <w:widowControl/>
              <w:suppressLineNumbers w:val="0"/>
              <w:jc w:val="center"/>
              <w:textAlignment w:val="center"/>
              <w:rPr>
                <w:rFonts w:hint="default" w:ascii="宋体" w:cs="宋体"/>
                <w:sz w:val="21"/>
                <w:vertAlign w:val="baseline"/>
                <w:lang w:val="en-US" w:eastAsia="zh-CN"/>
              </w:rPr>
            </w:pPr>
            <w:r>
              <w:rPr>
                <w:rFonts w:hint="default" w:ascii="宋体" w:cs="宋体"/>
                <w:sz w:val="21"/>
                <w:vertAlign w:val="baseline"/>
                <w:lang w:val="en-US" w:eastAsia="zh-CN"/>
              </w:rPr>
              <w:t>95.54</w:t>
            </w:r>
          </w:p>
        </w:tc>
        <w:tc>
          <w:tcPr>
            <w:tcW w:w="1185" w:type="dxa"/>
            <w:vAlign w:val="center"/>
          </w:tcPr>
          <w:p w14:paraId="53C6741E">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1133" w:type="dxa"/>
            <w:gridSpan w:val="2"/>
            <w:vAlign w:val="center"/>
          </w:tcPr>
          <w:p w14:paraId="60F76492">
            <w:pPr>
              <w:keepNext w:val="0"/>
              <w:keepLines w:val="0"/>
              <w:widowControl/>
              <w:suppressLineNumbers w:val="0"/>
              <w:jc w:val="center"/>
              <w:textAlignment w:val="center"/>
              <w:rPr>
                <w:rFonts w:hint="default" w:ascii="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4" w:type="dxa"/>
            <w:gridSpan w:val="2"/>
            <w:vAlign w:val="center"/>
          </w:tcPr>
          <w:p w14:paraId="0F52648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3525" w:type="dxa"/>
            <w:gridSpan w:val="2"/>
            <w:vAlign w:val="center"/>
          </w:tcPr>
          <w:p w14:paraId="2DD3AFC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河南万佳建设工程有限公司</w:t>
            </w:r>
          </w:p>
        </w:tc>
        <w:tc>
          <w:tcPr>
            <w:tcW w:w="1605" w:type="dxa"/>
            <w:gridSpan w:val="2"/>
            <w:vAlign w:val="center"/>
          </w:tcPr>
          <w:p w14:paraId="33DADC2A">
            <w:pPr>
              <w:keepNext w:val="0"/>
              <w:keepLines w:val="0"/>
              <w:widowControl/>
              <w:suppressLineNumbers w:val="0"/>
              <w:jc w:val="center"/>
              <w:textAlignment w:val="center"/>
              <w:rPr>
                <w:rFonts w:hint="default" w:ascii="宋体" w:cs="宋体"/>
                <w:sz w:val="21"/>
                <w:vertAlign w:val="baseline"/>
                <w:lang w:val="en-US" w:eastAsia="zh-CN"/>
              </w:rPr>
            </w:pPr>
            <w:r>
              <w:rPr>
                <w:rFonts w:hint="default" w:ascii="宋体" w:cs="宋体"/>
                <w:sz w:val="21"/>
                <w:vertAlign w:val="baseline"/>
                <w:lang w:val="en-US" w:eastAsia="zh-CN"/>
              </w:rPr>
              <w:t>93.00</w:t>
            </w:r>
          </w:p>
        </w:tc>
        <w:tc>
          <w:tcPr>
            <w:tcW w:w="1185" w:type="dxa"/>
            <w:vAlign w:val="center"/>
          </w:tcPr>
          <w:p w14:paraId="46E27CD4">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1133" w:type="dxa"/>
            <w:gridSpan w:val="2"/>
            <w:vAlign w:val="center"/>
          </w:tcPr>
          <w:p w14:paraId="0EB97BB3">
            <w:pPr>
              <w:keepNext w:val="0"/>
              <w:keepLines w:val="0"/>
              <w:widowControl/>
              <w:suppressLineNumbers w:val="0"/>
              <w:jc w:val="center"/>
              <w:textAlignment w:val="center"/>
              <w:rPr>
                <w:rFonts w:hint="default" w:ascii="宋体" w:cs="宋体"/>
                <w:sz w:val="21"/>
                <w:vertAlign w:val="baseline"/>
                <w:lang w:val="en-US" w:eastAsia="zh-CN"/>
              </w:rPr>
            </w:pPr>
          </w:p>
        </w:tc>
      </w:tr>
      <w:tr w14:paraId="6183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4" w:type="dxa"/>
            <w:gridSpan w:val="2"/>
            <w:vAlign w:val="center"/>
          </w:tcPr>
          <w:p w14:paraId="59F46D7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3525" w:type="dxa"/>
            <w:gridSpan w:val="2"/>
            <w:vAlign w:val="center"/>
          </w:tcPr>
          <w:p w14:paraId="7CFE1416">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河南卓鼎建设工程有限公司</w:t>
            </w:r>
          </w:p>
        </w:tc>
        <w:tc>
          <w:tcPr>
            <w:tcW w:w="1605" w:type="dxa"/>
            <w:gridSpan w:val="2"/>
            <w:vAlign w:val="center"/>
          </w:tcPr>
          <w:p w14:paraId="27FBB91C">
            <w:pPr>
              <w:keepNext w:val="0"/>
              <w:keepLines w:val="0"/>
              <w:widowControl/>
              <w:suppressLineNumbers w:val="0"/>
              <w:jc w:val="center"/>
              <w:textAlignment w:val="center"/>
              <w:rPr>
                <w:rFonts w:hint="default" w:ascii="宋体" w:cs="宋体"/>
                <w:sz w:val="21"/>
                <w:vertAlign w:val="baseline"/>
                <w:lang w:val="en-US" w:eastAsia="zh-CN"/>
              </w:rPr>
            </w:pPr>
            <w:r>
              <w:rPr>
                <w:rFonts w:hint="default" w:ascii="宋体" w:cs="宋体"/>
                <w:sz w:val="21"/>
                <w:vertAlign w:val="baseline"/>
                <w:lang w:val="en-US" w:eastAsia="zh-CN"/>
              </w:rPr>
              <w:t>92.83</w:t>
            </w:r>
          </w:p>
        </w:tc>
        <w:tc>
          <w:tcPr>
            <w:tcW w:w="1185" w:type="dxa"/>
            <w:vAlign w:val="center"/>
          </w:tcPr>
          <w:p w14:paraId="118D29BE">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1133" w:type="dxa"/>
            <w:gridSpan w:val="2"/>
            <w:vAlign w:val="center"/>
          </w:tcPr>
          <w:p w14:paraId="240A465C">
            <w:pPr>
              <w:keepNext w:val="0"/>
              <w:keepLines w:val="0"/>
              <w:widowControl/>
              <w:suppressLineNumbers w:val="0"/>
              <w:jc w:val="center"/>
              <w:textAlignment w:val="center"/>
              <w:rPr>
                <w:rFonts w:hint="default" w:ascii="宋体" w:cs="宋体"/>
                <w:sz w:val="21"/>
                <w:vertAlign w:val="baseline"/>
                <w:lang w:val="en-US" w:eastAsia="zh-CN"/>
              </w:rPr>
            </w:pPr>
          </w:p>
        </w:tc>
      </w:tr>
      <w:tr w14:paraId="051B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74" w:type="dxa"/>
            <w:gridSpan w:val="2"/>
            <w:vAlign w:val="center"/>
          </w:tcPr>
          <w:p w14:paraId="7E5037DE">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3525" w:type="dxa"/>
            <w:gridSpan w:val="2"/>
            <w:vAlign w:val="center"/>
          </w:tcPr>
          <w:p w14:paraId="251A1126">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河南城洲建设工程有限公司</w:t>
            </w:r>
          </w:p>
        </w:tc>
        <w:tc>
          <w:tcPr>
            <w:tcW w:w="1605" w:type="dxa"/>
            <w:gridSpan w:val="2"/>
            <w:vAlign w:val="center"/>
          </w:tcPr>
          <w:p w14:paraId="4EFBFAF7">
            <w:pPr>
              <w:keepNext w:val="0"/>
              <w:keepLines w:val="0"/>
              <w:widowControl/>
              <w:suppressLineNumbers w:val="0"/>
              <w:jc w:val="center"/>
              <w:textAlignment w:val="center"/>
              <w:rPr>
                <w:rFonts w:hint="default" w:ascii="宋体" w:cs="宋体"/>
                <w:sz w:val="21"/>
                <w:vertAlign w:val="baseline"/>
                <w:lang w:val="en-US" w:eastAsia="zh-CN"/>
              </w:rPr>
            </w:pPr>
            <w:r>
              <w:rPr>
                <w:rFonts w:hint="default" w:ascii="宋体" w:cs="宋体"/>
                <w:sz w:val="21"/>
                <w:vertAlign w:val="baseline"/>
                <w:lang w:val="en-US" w:eastAsia="zh-CN"/>
              </w:rPr>
              <w:t>91.48</w:t>
            </w:r>
          </w:p>
        </w:tc>
        <w:tc>
          <w:tcPr>
            <w:tcW w:w="1185" w:type="dxa"/>
            <w:vAlign w:val="center"/>
          </w:tcPr>
          <w:p w14:paraId="538C4F64">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1133" w:type="dxa"/>
            <w:gridSpan w:val="2"/>
            <w:vAlign w:val="center"/>
          </w:tcPr>
          <w:p w14:paraId="63211BA9">
            <w:pPr>
              <w:keepNext w:val="0"/>
              <w:keepLines w:val="0"/>
              <w:widowControl/>
              <w:suppressLineNumbers w:val="0"/>
              <w:jc w:val="center"/>
              <w:textAlignment w:val="center"/>
              <w:rPr>
                <w:rFonts w:hint="default" w:ascii="宋体" w:cs="宋体"/>
                <w:sz w:val="21"/>
                <w:vertAlign w:val="baseline"/>
                <w:lang w:val="en-US" w:eastAsia="zh-CN"/>
              </w:rPr>
            </w:pPr>
          </w:p>
        </w:tc>
      </w:tr>
      <w:tr w14:paraId="0252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74" w:type="dxa"/>
            <w:gridSpan w:val="2"/>
            <w:vAlign w:val="center"/>
          </w:tcPr>
          <w:p w14:paraId="61A7B3B5">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5</w:t>
            </w:r>
          </w:p>
        </w:tc>
        <w:tc>
          <w:tcPr>
            <w:tcW w:w="3525" w:type="dxa"/>
            <w:gridSpan w:val="2"/>
            <w:vAlign w:val="center"/>
          </w:tcPr>
          <w:p w14:paraId="418E2A9F">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河南军恒建设有限公司</w:t>
            </w:r>
          </w:p>
        </w:tc>
        <w:tc>
          <w:tcPr>
            <w:tcW w:w="1605" w:type="dxa"/>
            <w:gridSpan w:val="2"/>
            <w:vAlign w:val="center"/>
          </w:tcPr>
          <w:p w14:paraId="36DC9003">
            <w:pPr>
              <w:keepNext w:val="0"/>
              <w:keepLines w:val="0"/>
              <w:widowControl/>
              <w:suppressLineNumbers w:val="0"/>
              <w:jc w:val="center"/>
              <w:textAlignment w:val="center"/>
              <w:rPr>
                <w:rFonts w:hint="eastAsia" w:ascii="宋体" w:cs="宋体"/>
                <w:sz w:val="21"/>
                <w:vertAlign w:val="baseline"/>
                <w:lang w:val="en-US" w:eastAsia="zh-CN"/>
              </w:rPr>
            </w:pPr>
            <w:r>
              <w:rPr>
                <w:rFonts w:hint="default" w:ascii="宋体" w:cs="宋体"/>
                <w:sz w:val="21"/>
                <w:vertAlign w:val="baseline"/>
                <w:lang w:val="en-US" w:eastAsia="zh-CN"/>
              </w:rPr>
              <w:t>77.40</w:t>
            </w:r>
          </w:p>
        </w:tc>
        <w:tc>
          <w:tcPr>
            <w:tcW w:w="1185" w:type="dxa"/>
            <w:vAlign w:val="center"/>
          </w:tcPr>
          <w:p w14:paraId="1E160E1E">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5</w:t>
            </w:r>
          </w:p>
        </w:tc>
        <w:tc>
          <w:tcPr>
            <w:tcW w:w="1133" w:type="dxa"/>
            <w:gridSpan w:val="2"/>
            <w:vAlign w:val="center"/>
          </w:tcPr>
          <w:p w14:paraId="286D3D4D">
            <w:pPr>
              <w:keepNext w:val="0"/>
              <w:keepLines w:val="0"/>
              <w:widowControl/>
              <w:suppressLineNumbers w:val="0"/>
              <w:jc w:val="center"/>
              <w:textAlignment w:val="center"/>
              <w:rPr>
                <w:rFonts w:hint="default" w:ascii="宋体" w:cs="宋体"/>
                <w:sz w:val="21"/>
                <w:vertAlign w:val="baseline"/>
                <w:lang w:val="en-US" w:eastAsia="zh-CN"/>
              </w:rPr>
            </w:pPr>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193C991D">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驻马店市第二人民医院市政集中供暖施工工程项目</w:t>
            </w:r>
            <w:r>
              <w:rPr>
                <w:rFonts w:hint="eastAsia" w:ascii="宋体" w:eastAsia="宋体" w:cs="宋体"/>
                <w:b/>
                <w:bCs/>
                <w:sz w:val="24"/>
                <w:szCs w:val="24"/>
                <w:lang w:val="en-US" w:eastAsia="zh-CN"/>
              </w:rPr>
              <w:t>无效文件情况</w:t>
            </w:r>
          </w:p>
        </w:tc>
      </w:tr>
      <w:tr w14:paraId="28A6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tcBorders>
            <w:vAlign w:val="center"/>
          </w:tcPr>
          <w:p w14:paraId="3013390C">
            <w:pPr>
              <w:pStyle w:val="18"/>
              <w:spacing w:line="440" w:lineRule="exact"/>
              <w:ind w:left="0" w:leftChars="0" w:firstLine="0" w:firstLineChars="0"/>
              <w:jc w:val="center"/>
              <w:rPr>
                <w:rFonts w:hint="eastAsia" w:ascii="宋体" w:cs="宋体"/>
                <w:sz w:val="21"/>
                <w:vertAlign w:val="baseline"/>
                <w:lang w:val="en-US" w:eastAsia="zh-CN"/>
              </w:rPr>
            </w:pPr>
            <w:r>
              <w:rPr>
                <w:rFonts w:hint="eastAsia"/>
              </w:rPr>
              <w:t>驻政采购-2025-10-05</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4EB4884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330465B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95" w:type="dxa"/>
            <w:gridSpan w:val="2"/>
            <w:tcBorders>
              <w:top w:val="single" w:color="auto" w:sz="4" w:space="0"/>
            </w:tcBorders>
            <w:vAlign w:val="center"/>
          </w:tcPr>
          <w:p w14:paraId="1E8A5E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180" w:type="dxa"/>
            <w:gridSpan w:val="3"/>
            <w:tcBorders>
              <w:top w:val="single" w:color="auto" w:sz="4" w:space="0"/>
            </w:tcBorders>
            <w:vAlign w:val="center"/>
          </w:tcPr>
          <w:p w14:paraId="63E00A2C">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6BF8BEE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6F89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4A418E50">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2265" w:type="dxa"/>
            <w:gridSpan w:val="2"/>
            <w:vAlign w:val="center"/>
          </w:tcPr>
          <w:p w14:paraId="6B702712">
            <w:pPr>
              <w:keepNext w:val="0"/>
              <w:keepLines w:val="0"/>
              <w:widowControl/>
              <w:suppressLineNumbers w:val="0"/>
              <w:jc w:val="left"/>
              <w:rPr>
                <w:rFonts w:hint="default" w:ascii="宋体" w:cs="宋体"/>
                <w:sz w:val="21"/>
                <w:vertAlign w:val="baseline"/>
                <w:lang w:val="en-US" w:eastAsia="zh-CN"/>
              </w:rPr>
            </w:pPr>
            <w:r>
              <w:rPr>
                <w:rFonts w:hint="eastAsia" w:ascii="宋体" w:hAnsi="宋体" w:eastAsia="宋体" w:cs="宋体"/>
                <w:color w:val="000000"/>
                <w:kern w:val="0"/>
                <w:sz w:val="21"/>
                <w:szCs w:val="21"/>
                <w:lang w:val="en-US" w:eastAsia="zh-CN" w:bidi="ar"/>
              </w:rPr>
              <w:t>驻马店市诚隆实业有限公司</w:t>
            </w:r>
          </w:p>
        </w:tc>
        <w:tc>
          <w:tcPr>
            <w:tcW w:w="1695" w:type="dxa"/>
            <w:gridSpan w:val="2"/>
            <w:vAlign w:val="center"/>
          </w:tcPr>
          <w:p w14:paraId="0DA31404">
            <w:pPr>
              <w:keepNext w:val="0"/>
              <w:keepLines w:val="0"/>
              <w:widowControl/>
              <w:suppressLineNumbers w:val="0"/>
              <w:jc w:val="left"/>
              <w:rPr>
                <w:rFonts w:hint="default" w:ascii="宋体" w:cs="宋体"/>
                <w:sz w:val="21"/>
                <w:vertAlign w:val="baseline"/>
                <w:lang w:val="en-US" w:eastAsia="zh-CN"/>
              </w:rPr>
            </w:pPr>
            <w:r>
              <w:rPr>
                <w:rFonts w:hint="eastAsia" w:ascii="宋体" w:hAnsi="宋体" w:eastAsia="宋体" w:cs="宋体"/>
                <w:color w:val="000000"/>
                <w:kern w:val="0"/>
                <w:sz w:val="21"/>
                <w:szCs w:val="21"/>
                <w:lang w:val="en-US" w:eastAsia="zh-CN" w:bidi="ar"/>
              </w:rPr>
              <w:t>符合性检查</w:t>
            </w:r>
          </w:p>
        </w:tc>
        <w:tc>
          <w:tcPr>
            <w:tcW w:w="3180" w:type="dxa"/>
            <w:gridSpan w:val="3"/>
            <w:vAlign w:val="center"/>
          </w:tcPr>
          <w:p w14:paraId="15D2D9C1">
            <w:pPr>
              <w:keepNext w:val="0"/>
              <w:keepLines w:val="0"/>
              <w:widowControl/>
              <w:suppressLineNumbers w:val="0"/>
              <w:shd w:val="clear" w:fill="FFFFFF"/>
              <w:bidi w:val="0"/>
              <w:spacing w:before="15" w:beforeAutospacing="0" w:line="15" w:lineRule="atLeast"/>
              <w:ind w:left="0" w:right="0"/>
              <w:jc w:val="left"/>
              <w:rPr>
                <w:rFonts w:ascii="monospace" w:hAnsi="monospace" w:eastAsia="monospace" w:cs="monospace"/>
                <w:sz w:val="24"/>
                <w:szCs w:val="24"/>
              </w:rPr>
            </w:pPr>
            <w:r>
              <w:rPr>
                <w:rFonts w:hint="default" w:ascii="monospace" w:hAnsi="monospace" w:eastAsia="monospace" w:cs="monospace"/>
                <w:kern w:val="0"/>
                <w:sz w:val="24"/>
                <w:szCs w:val="24"/>
                <w:shd w:val="clear" w:fill="FFFFFF"/>
                <w:lang w:val="en-US" w:eastAsia="zh-CN" w:bidi="ar"/>
              </w:rPr>
              <w:t>竞争性磋商响应书第6条内</w:t>
            </w:r>
          </w:p>
          <w:p w14:paraId="3F14F956">
            <w:pPr>
              <w:keepNext w:val="0"/>
              <w:keepLines w:val="0"/>
              <w:widowControl/>
              <w:suppressLineNumbers w:val="0"/>
              <w:shd w:val="clear" w:fill="FFFFFF"/>
              <w:bidi w:val="0"/>
              <w:spacing w:before="15" w:beforeAutospacing="0" w:line="15" w:lineRule="atLeast"/>
              <w:ind w:left="0" w:right="0"/>
              <w:jc w:val="left"/>
              <w:rPr>
                <w:rFonts w:hint="default" w:ascii="宋体" w:cs="宋体"/>
                <w:sz w:val="21"/>
                <w:vertAlign w:val="baseline"/>
                <w:lang w:val="en-US" w:eastAsia="zh-CN"/>
              </w:rPr>
            </w:pPr>
            <w:r>
              <w:rPr>
                <w:rFonts w:hint="default" w:ascii="monospace" w:hAnsi="monospace" w:eastAsia="monospace" w:cs="monospace"/>
                <w:kern w:val="0"/>
                <w:sz w:val="24"/>
                <w:szCs w:val="24"/>
                <w:shd w:val="clear" w:fill="FFFFFF"/>
                <w:lang w:val="en-US" w:eastAsia="zh-CN" w:bidi="ar"/>
              </w:rPr>
              <w:t>容没填写</w:t>
            </w:r>
          </w:p>
        </w:tc>
        <w:tc>
          <w:tcPr>
            <w:tcW w:w="727" w:type="dxa"/>
            <w:vAlign w:val="center"/>
          </w:tcPr>
          <w:p w14:paraId="5A617731">
            <w:pPr>
              <w:pStyle w:val="18"/>
              <w:spacing w:line="440" w:lineRule="exact"/>
              <w:ind w:left="0" w:leftChars="0" w:firstLine="0" w:firstLineChars="0"/>
              <w:jc w:val="center"/>
              <w:rPr>
                <w:rFonts w:hint="default" w:ascii="宋体" w:cs="宋体"/>
                <w:sz w:val="21"/>
                <w:vertAlign w:val="baseline"/>
                <w:lang w:val="en-US" w:eastAsia="zh-CN"/>
              </w:rPr>
            </w:pPr>
          </w:p>
        </w:tc>
      </w:tr>
    </w:tbl>
    <w:p w14:paraId="1576E8B4">
      <w:pPr>
        <w:tabs>
          <w:tab w:val="left" w:pos="3486"/>
        </w:tabs>
        <w:bidi w:val="0"/>
        <w:jc w:val="left"/>
        <w:rPr>
          <w:rFonts w:hint="default"/>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0D4E9E"/>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92F45"/>
    <w:rsid w:val="02C13B5B"/>
    <w:rsid w:val="02E708A5"/>
    <w:rsid w:val="02F24907"/>
    <w:rsid w:val="03165FB1"/>
    <w:rsid w:val="033F3780"/>
    <w:rsid w:val="03483348"/>
    <w:rsid w:val="035E63D7"/>
    <w:rsid w:val="03802BEC"/>
    <w:rsid w:val="039C1F85"/>
    <w:rsid w:val="03B07FA1"/>
    <w:rsid w:val="03C35430"/>
    <w:rsid w:val="03E3359A"/>
    <w:rsid w:val="04117523"/>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A52874"/>
    <w:rsid w:val="0ACC59CA"/>
    <w:rsid w:val="0B826DE8"/>
    <w:rsid w:val="0BD93A0F"/>
    <w:rsid w:val="0C8957EB"/>
    <w:rsid w:val="0CF66683"/>
    <w:rsid w:val="0D0A300F"/>
    <w:rsid w:val="0E056543"/>
    <w:rsid w:val="0E323572"/>
    <w:rsid w:val="0E693225"/>
    <w:rsid w:val="0F45018B"/>
    <w:rsid w:val="0FC94C2B"/>
    <w:rsid w:val="0FC9515F"/>
    <w:rsid w:val="100E76C7"/>
    <w:rsid w:val="10405AC8"/>
    <w:rsid w:val="107675FA"/>
    <w:rsid w:val="10AC580A"/>
    <w:rsid w:val="10D31A47"/>
    <w:rsid w:val="10D968B0"/>
    <w:rsid w:val="11141968"/>
    <w:rsid w:val="11363B05"/>
    <w:rsid w:val="11CC5D43"/>
    <w:rsid w:val="125A6BF4"/>
    <w:rsid w:val="12983853"/>
    <w:rsid w:val="12CE3168"/>
    <w:rsid w:val="13247404"/>
    <w:rsid w:val="134432F1"/>
    <w:rsid w:val="137F733C"/>
    <w:rsid w:val="13AD6B4C"/>
    <w:rsid w:val="14215C1B"/>
    <w:rsid w:val="142B0273"/>
    <w:rsid w:val="14393A0E"/>
    <w:rsid w:val="14CF71A0"/>
    <w:rsid w:val="14F26345"/>
    <w:rsid w:val="1582093B"/>
    <w:rsid w:val="159E329B"/>
    <w:rsid w:val="15AA0544"/>
    <w:rsid w:val="16116FAA"/>
    <w:rsid w:val="163B151A"/>
    <w:rsid w:val="1645376D"/>
    <w:rsid w:val="16493207"/>
    <w:rsid w:val="1680548D"/>
    <w:rsid w:val="172364B1"/>
    <w:rsid w:val="17281577"/>
    <w:rsid w:val="178F346C"/>
    <w:rsid w:val="17CF346B"/>
    <w:rsid w:val="17E40634"/>
    <w:rsid w:val="1817112C"/>
    <w:rsid w:val="181A1A01"/>
    <w:rsid w:val="186F1F37"/>
    <w:rsid w:val="188C00C4"/>
    <w:rsid w:val="19CF336F"/>
    <w:rsid w:val="19E25477"/>
    <w:rsid w:val="19F4467A"/>
    <w:rsid w:val="1A051B3B"/>
    <w:rsid w:val="1A484908"/>
    <w:rsid w:val="1A6D4AAE"/>
    <w:rsid w:val="1A9829AF"/>
    <w:rsid w:val="1AC225DB"/>
    <w:rsid w:val="1B4E306E"/>
    <w:rsid w:val="1B6F63D9"/>
    <w:rsid w:val="1B9C0DB0"/>
    <w:rsid w:val="1BC872C4"/>
    <w:rsid w:val="1C0C5FCF"/>
    <w:rsid w:val="1C11389C"/>
    <w:rsid w:val="1C7A1229"/>
    <w:rsid w:val="1C805F4D"/>
    <w:rsid w:val="1CFC037B"/>
    <w:rsid w:val="1D187DD7"/>
    <w:rsid w:val="1D9B7D74"/>
    <w:rsid w:val="1DA04055"/>
    <w:rsid w:val="1DB93368"/>
    <w:rsid w:val="1DF17A60"/>
    <w:rsid w:val="1E6E4153"/>
    <w:rsid w:val="1EA506D6"/>
    <w:rsid w:val="1EB140A9"/>
    <w:rsid w:val="1EE21909"/>
    <w:rsid w:val="1F736266"/>
    <w:rsid w:val="1FC013B2"/>
    <w:rsid w:val="20385E45"/>
    <w:rsid w:val="20C30E7A"/>
    <w:rsid w:val="20FC3C98"/>
    <w:rsid w:val="21985B5B"/>
    <w:rsid w:val="2212402F"/>
    <w:rsid w:val="22131ECC"/>
    <w:rsid w:val="22393715"/>
    <w:rsid w:val="2245246F"/>
    <w:rsid w:val="227B32F8"/>
    <w:rsid w:val="228E6FE6"/>
    <w:rsid w:val="22B2301A"/>
    <w:rsid w:val="22FD7D58"/>
    <w:rsid w:val="231338B5"/>
    <w:rsid w:val="23601777"/>
    <w:rsid w:val="23735872"/>
    <w:rsid w:val="23810773"/>
    <w:rsid w:val="238D18AA"/>
    <w:rsid w:val="23B11D2B"/>
    <w:rsid w:val="23B213C1"/>
    <w:rsid w:val="23F6460F"/>
    <w:rsid w:val="24207C9D"/>
    <w:rsid w:val="24826790"/>
    <w:rsid w:val="24D43721"/>
    <w:rsid w:val="25083B12"/>
    <w:rsid w:val="251033B9"/>
    <w:rsid w:val="25444F3A"/>
    <w:rsid w:val="254E43DE"/>
    <w:rsid w:val="255319AC"/>
    <w:rsid w:val="256B1920"/>
    <w:rsid w:val="260A2BE9"/>
    <w:rsid w:val="26684A38"/>
    <w:rsid w:val="26B06F5F"/>
    <w:rsid w:val="26CC2BAE"/>
    <w:rsid w:val="26D375FD"/>
    <w:rsid w:val="26DB60FD"/>
    <w:rsid w:val="27247E9F"/>
    <w:rsid w:val="27942C06"/>
    <w:rsid w:val="279C1EF2"/>
    <w:rsid w:val="27E82DB0"/>
    <w:rsid w:val="280B0999"/>
    <w:rsid w:val="289B40D4"/>
    <w:rsid w:val="28AC38B3"/>
    <w:rsid w:val="28B44E58"/>
    <w:rsid w:val="28C4636D"/>
    <w:rsid w:val="29540456"/>
    <w:rsid w:val="29571FC3"/>
    <w:rsid w:val="29891E41"/>
    <w:rsid w:val="29FA0F90"/>
    <w:rsid w:val="29FB0865"/>
    <w:rsid w:val="2A1C0719"/>
    <w:rsid w:val="2A5F214E"/>
    <w:rsid w:val="2A6D5668"/>
    <w:rsid w:val="2A965B56"/>
    <w:rsid w:val="2AC87FD0"/>
    <w:rsid w:val="2ACB39D3"/>
    <w:rsid w:val="2B1E66C7"/>
    <w:rsid w:val="2B8E1990"/>
    <w:rsid w:val="2B8F56AA"/>
    <w:rsid w:val="2C354849"/>
    <w:rsid w:val="2C516892"/>
    <w:rsid w:val="2C5223C6"/>
    <w:rsid w:val="2C895D5B"/>
    <w:rsid w:val="2CB05936"/>
    <w:rsid w:val="2CFE339D"/>
    <w:rsid w:val="2D7F3EA9"/>
    <w:rsid w:val="2D826F7D"/>
    <w:rsid w:val="2D946C06"/>
    <w:rsid w:val="2D9D235F"/>
    <w:rsid w:val="2DDC5F12"/>
    <w:rsid w:val="2DFE19B4"/>
    <w:rsid w:val="2E6F6F4B"/>
    <w:rsid w:val="2E896EDD"/>
    <w:rsid w:val="2E8C4FC8"/>
    <w:rsid w:val="2EF97A69"/>
    <w:rsid w:val="2F457EB2"/>
    <w:rsid w:val="2F6F21BB"/>
    <w:rsid w:val="2F8D5700"/>
    <w:rsid w:val="2FE14FD2"/>
    <w:rsid w:val="304B7576"/>
    <w:rsid w:val="306D01F1"/>
    <w:rsid w:val="307C24D8"/>
    <w:rsid w:val="30B525B4"/>
    <w:rsid w:val="30DD1343"/>
    <w:rsid w:val="30EF0655"/>
    <w:rsid w:val="310B3A83"/>
    <w:rsid w:val="310F3573"/>
    <w:rsid w:val="31630F7B"/>
    <w:rsid w:val="317B29B7"/>
    <w:rsid w:val="31F970B7"/>
    <w:rsid w:val="32007000"/>
    <w:rsid w:val="32421947"/>
    <w:rsid w:val="326A5408"/>
    <w:rsid w:val="326E7E26"/>
    <w:rsid w:val="32715B68"/>
    <w:rsid w:val="3276344F"/>
    <w:rsid w:val="32E715B5"/>
    <w:rsid w:val="33826993"/>
    <w:rsid w:val="338F274A"/>
    <w:rsid w:val="33995376"/>
    <w:rsid w:val="33E9252B"/>
    <w:rsid w:val="33F11CE6"/>
    <w:rsid w:val="34016873"/>
    <w:rsid w:val="34AE30A3"/>
    <w:rsid w:val="34F6672C"/>
    <w:rsid w:val="35193E05"/>
    <w:rsid w:val="359009FB"/>
    <w:rsid w:val="35917D75"/>
    <w:rsid w:val="35FA07DE"/>
    <w:rsid w:val="36052B73"/>
    <w:rsid w:val="365E4F6F"/>
    <w:rsid w:val="3676374D"/>
    <w:rsid w:val="36D7032C"/>
    <w:rsid w:val="36DF2570"/>
    <w:rsid w:val="36F24C45"/>
    <w:rsid w:val="36FC6348"/>
    <w:rsid w:val="373B6D0B"/>
    <w:rsid w:val="37517D16"/>
    <w:rsid w:val="382948BE"/>
    <w:rsid w:val="382B019A"/>
    <w:rsid w:val="385C6972"/>
    <w:rsid w:val="386C3FC1"/>
    <w:rsid w:val="387C06BA"/>
    <w:rsid w:val="38BD3192"/>
    <w:rsid w:val="38C92CE7"/>
    <w:rsid w:val="395E2B25"/>
    <w:rsid w:val="397625DF"/>
    <w:rsid w:val="39E84727"/>
    <w:rsid w:val="3A3D4F91"/>
    <w:rsid w:val="3AB84FB4"/>
    <w:rsid w:val="3AF51365"/>
    <w:rsid w:val="3BAC3B76"/>
    <w:rsid w:val="3BC0467C"/>
    <w:rsid w:val="3C15129C"/>
    <w:rsid w:val="3C6368DB"/>
    <w:rsid w:val="3C6D7641"/>
    <w:rsid w:val="3C7060DA"/>
    <w:rsid w:val="3C826242"/>
    <w:rsid w:val="3CEA6C43"/>
    <w:rsid w:val="3CF77608"/>
    <w:rsid w:val="3DCC459A"/>
    <w:rsid w:val="3E447774"/>
    <w:rsid w:val="3E86706F"/>
    <w:rsid w:val="3E953565"/>
    <w:rsid w:val="3EE85404"/>
    <w:rsid w:val="3F145EF5"/>
    <w:rsid w:val="3FB5178A"/>
    <w:rsid w:val="3FE45BCB"/>
    <w:rsid w:val="40151953"/>
    <w:rsid w:val="40635C59"/>
    <w:rsid w:val="40CE4EB8"/>
    <w:rsid w:val="412C7419"/>
    <w:rsid w:val="417575EA"/>
    <w:rsid w:val="418103E9"/>
    <w:rsid w:val="41C061C4"/>
    <w:rsid w:val="422D15AD"/>
    <w:rsid w:val="429E596F"/>
    <w:rsid w:val="42F45931"/>
    <w:rsid w:val="431B5635"/>
    <w:rsid w:val="43302C6B"/>
    <w:rsid w:val="436D237B"/>
    <w:rsid w:val="43C04A36"/>
    <w:rsid w:val="44127B31"/>
    <w:rsid w:val="44202F4A"/>
    <w:rsid w:val="4432405C"/>
    <w:rsid w:val="44324779"/>
    <w:rsid w:val="44472C8C"/>
    <w:rsid w:val="44492A28"/>
    <w:rsid w:val="446812D2"/>
    <w:rsid w:val="44694FE1"/>
    <w:rsid w:val="44BD23C8"/>
    <w:rsid w:val="44F00B6E"/>
    <w:rsid w:val="45007839"/>
    <w:rsid w:val="453B74B5"/>
    <w:rsid w:val="453C5D54"/>
    <w:rsid w:val="45CB509E"/>
    <w:rsid w:val="45E666D4"/>
    <w:rsid w:val="463B050F"/>
    <w:rsid w:val="4642189D"/>
    <w:rsid w:val="46552E19"/>
    <w:rsid w:val="465B2048"/>
    <w:rsid w:val="467E10CA"/>
    <w:rsid w:val="469A4A55"/>
    <w:rsid w:val="46EC7407"/>
    <w:rsid w:val="46ED2214"/>
    <w:rsid w:val="47137FAD"/>
    <w:rsid w:val="47721D13"/>
    <w:rsid w:val="479B06F0"/>
    <w:rsid w:val="47F05EE4"/>
    <w:rsid w:val="48007DC3"/>
    <w:rsid w:val="480149AD"/>
    <w:rsid w:val="4812274C"/>
    <w:rsid w:val="489E48D3"/>
    <w:rsid w:val="48CC36A0"/>
    <w:rsid w:val="490F3BEA"/>
    <w:rsid w:val="491B40A0"/>
    <w:rsid w:val="495667B3"/>
    <w:rsid w:val="49892DB7"/>
    <w:rsid w:val="49B51045"/>
    <w:rsid w:val="49F27137"/>
    <w:rsid w:val="4A144FB4"/>
    <w:rsid w:val="4A330105"/>
    <w:rsid w:val="4AA74645"/>
    <w:rsid w:val="4ABE0B45"/>
    <w:rsid w:val="4B6B0F4E"/>
    <w:rsid w:val="4BF76C86"/>
    <w:rsid w:val="4C484DD8"/>
    <w:rsid w:val="4C4D645D"/>
    <w:rsid w:val="4C70366E"/>
    <w:rsid w:val="4C7E4CB1"/>
    <w:rsid w:val="4CD82614"/>
    <w:rsid w:val="4CF506BF"/>
    <w:rsid w:val="4CFF53E0"/>
    <w:rsid w:val="4D0758C8"/>
    <w:rsid w:val="4D2C4194"/>
    <w:rsid w:val="4D7775F6"/>
    <w:rsid w:val="4DE14F89"/>
    <w:rsid w:val="4E035DB6"/>
    <w:rsid w:val="4E163B6E"/>
    <w:rsid w:val="4E516B22"/>
    <w:rsid w:val="4E561903"/>
    <w:rsid w:val="4EA47B02"/>
    <w:rsid w:val="4F7F4EB2"/>
    <w:rsid w:val="4FA43F0A"/>
    <w:rsid w:val="4FAC06D8"/>
    <w:rsid w:val="4FBD372E"/>
    <w:rsid w:val="50000E1B"/>
    <w:rsid w:val="500B381F"/>
    <w:rsid w:val="50143E06"/>
    <w:rsid w:val="50232FBB"/>
    <w:rsid w:val="502F4545"/>
    <w:rsid w:val="50A82573"/>
    <w:rsid w:val="50ED2406"/>
    <w:rsid w:val="51825DCB"/>
    <w:rsid w:val="51D33CF1"/>
    <w:rsid w:val="52201508"/>
    <w:rsid w:val="52402F66"/>
    <w:rsid w:val="528A2602"/>
    <w:rsid w:val="52C35B14"/>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C440A"/>
    <w:rsid w:val="589A5A2C"/>
    <w:rsid w:val="58C83E84"/>
    <w:rsid w:val="58CF5506"/>
    <w:rsid w:val="58D01FF9"/>
    <w:rsid w:val="58DC348C"/>
    <w:rsid w:val="58FF78B0"/>
    <w:rsid w:val="5903310E"/>
    <w:rsid w:val="59261546"/>
    <w:rsid w:val="59D267FD"/>
    <w:rsid w:val="59FF7B73"/>
    <w:rsid w:val="5AB81CD6"/>
    <w:rsid w:val="5AF34D1B"/>
    <w:rsid w:val="5B3154F9"/>
    <w:rsid w:val="5BF71C31"/>
    <w:rsid w:val="5C10351E"/>
    <w:rsid w:val="5C135D05"/>
    <w:rsid w:val="5C3F2150"/>
    <w:rsid w:val="5D571D76"/>
    <w:rsid w:val="5D605CE7"/>
    <w:rsid w:val="5D7A552B"/>
    <w:rsid w:val="5EB4080E"/>
    <w:rsid w:val="5ECC3E5E"/>
    <w:rsid w:val="5EF86846"/>
    <w:rsid w:val="5F174C87"/>
    <w:rsid w:val="5FCC5A29"/>
    <w:rsid w:val="5FE01AB3"/>
    <w:rsid w:val="6047323C"/>
    <w:rsid w:val="60BF5DE8"/>
    <w:rsid w:val="60C313F2"/>
    <w:rsid w:val="60C43038"/>
    <w:rsid w:val="60E61E26"/>
    <w:rsid w:val="61AF3167"/>
    <w:rsid w:val="6261505B"/>
    <w:rsid w:val="62B72FD3"/>
    <w:rsid w:val="63043D0B"/>
    <w:rsid w:val="638A4ADD"/>
    <w:rsid w:val="63BB6384"/>
    <w:rsid w:val="63D3772F"/>
    <w:rsid w:val="63F24540"/>
    <w:rsid w:val="64117A06"/>
    <w:rsid w:val="641E3D09"/>
    <w:rsid w:val="6447377F"/>
    <w:rsid w:val="64603C42"/>
    <w:rsid w:val="649726BC"/>
    <w:rsid w:val="64D3356D"/>
    <w:rsid w:val="65175ACB"/>
    <w:rsid w:val="651B1728"/>
    <w:rsid w:val="65206FF0"/>
    <w:rsid w:val="65652664"/>
    <w:rsid w:val="656647EB"/>
    <w:rsid w:val="656A757C"/>
    <w:rsid w:val="6598656B"/>
    <w:rsid w:val="659874A2"/>
    <w:rsid w:val="65AA283B"/>
    <w:rsid w:val="65B65064"/>
    <w:rsid w:val="662F4186"/>
    <w:rsid w:val="66352CFC"/>
    <w:rsid w:val="66476EBF"/>
    <w:rsid w:val="67012445"/>
    <w:rsid w:val="672447FD"/>
    <w:rsid w:val="67821FB4"/>
    <w:rsid w:val="6881195A"/>
    <w:rsid w:val="68A12C6F"/>
    <w:rsid w:val="691122E2"/>
    <w:rsid w:val="69794717"/>
    <w:rsid w:val="697A2D0F"/>
    <w:rsid w:val="69844254"/>
    <w:rsid w:val="69B53FB1"/>
    <w:rsid w:val="6A3C022E"/>
    <w:rsid w:val="6A495721"/>
    <w:rsid w:val="6A5D4B7B"/>
    <w:rsid w:val="6B102D30"/>
    <w:rsid w:val="6B841E74"/>
    <w:rsid w:val="6B930322"/>
    <w:rsid w:val="6BC8641A"/>
    <w:rsid w:val="6BE569E9"/>
    <w:rsid w:val="6BE5735F"/>
    <w:rsid w:val="6C345276"/>
    <w:rsid w:val="6CDA3375"/>
    <w:rsid w:val="6D8B3142"/>
    <w:rsid w:val="6E526291"/>
    <w:rsid w:val="6EA656E3"/>
    <w:rsid w:val="6F9D0DCD"/>
    <w:rsid w:val="6FB31AF1"/>
    <w:rsid w:val="6FCC3E02"/>
    <w:rsid w:val="6FF81FA5"/>
    <w:rsid w:val="701D28B0"/>
    <w:rsid w:val="70241CE7"/>
    <w:rsid w:val="702660F6"/>
    <w:rsid w:val="70380634"/>
    <w:rsid w:val="705A56A8"/>
    <w:rsid w:val="70716758"/>
    <w:rsid w:val="70CF769B"/>
    <w:rsid w:val="71493231"/>
    <w:rsid w:val="714B21E6"/>
    <w:rsid w:val="716562BC"/>
    <w:rsid w:val="71823C07"/>
    <w:rsid w:val="71920663"/>
    <w:rsid w:val="71B74666"/>
    <w:rsid w:val="71DD7E0A"/>
    <w:rsid w:val="72085EAD"/>
    <w:rsid w:val="723D0429"/>
    <w:rsid w:val="724E4B1F"/>
    <w:rsid w:val="726C7AA6"/>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EC12EA"/>
    <w:rsid w:val="75F92B7B"/>
    <w:rsid w:val="760B7E8B"/>
    <w:rsid w:val="7632562E"/>
    <w:rsid w:val="76522EB4"/>
    <w:rsid w:val="76622A92"/>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9726FE"/>
    <w:rsid w:val="7AE835C0"/>
    <w:rsid w:val="7B387E72"/>
    <w:rsid w:val="7B54538B"/>
    <w:rsid w:val="7B7470FC"/>
    <w:rsid w:val="7BB816DF"/>
    <w:rsid w:val="7C344A26"/>
    <w:rsid w:val="7C444077"/>
    <w:rsid w:val="7C8D1DA0"/>
    <w:rsid w:val="7CCB0797"/>
    <w:rsid w:val="7D427F5D"/>
    <w:rsid w:val="7DA0242A"/>
    <w:rsid w:val="7EE35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autoRedefine/>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rFonts w:ascii="Times New Roman" w:hAnsi="Times New Roman"/>
      <w:szCs w:val="20"/>
    </w:rPr>
  </w:style>
  <w:style w:type="paragraph" w:styleId="5">
    <w:name w:val="caption"/>
    <w:basedOn w:val="1"/>
    <w:next w:val="1"/>
    <w:autoRedefine/>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autoRedefine/>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autoRedefine/>
    <w:qFormat/>
    <w:uiPriority w:val="99"/>
    <w:pPr>
      <w:ind w:left="360" w:firstLine="473"/>
    </w:pPr>
    <w:rPr>
      <w:rFonts w:ascii="宋体" w:hAnsi="宋体"/>
      <w:kern w:val="0"/>
      <w:sz w:val="24"/>
      <w:szCs w:val="20"/>
    </w:rPr>
  </w:style>
  <w:style w:type="paragraph" w:styleId="10">
    <w:name w:val="Date"/>
    <w:basedOn w:val="1"/>
    <w:next w:val="1"/>
    <w:link w:val="50"/>
    <w:autoRedefine/>
    <w:qFormat/>
    <w:uiPriority w:val="99"/>
    <w:pPr>
      <w:ind w:left="2500" w:leftChars="2500"/>
    </w:pPr>
    <w:rPr>
      <w:kern w:val="0"/>
      <w:sz w:val="24"/>
      <w:szCs w:val="20"/>
    </w:rPr>
  </w:style>
  <w:style w:type="paragraph" w:styleId="11">
    <w:name w:val="Balloon Text"/>
    <w:basedOn w:val="1"/>
    <w:link w:val="67"/>
    <w:autoRedefine/>
    <w:semiHidden/>
    <w:qFormat/>
    <w:uiPriority w:val="99"/>
    <w:rPr>
      <w:sz w:val="18"/>
      <w:szCs w:val="18"/>
    </w:rPr>
  </w:style>
  <w:style w:type="paragraph" w:styleId="12">
    <w:name w:val="footer"/>
    <w:basedOn w:val="1"/>
    <w:link w:val="52"/>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pPr>
      <w:snapToGrid w:val="0"/>
    </w:pPr>
    <w:rPr>
      <w:rFonts w:ascii="Arial" w:hAnsi="Arial"/>
    </w:rPr>
  </w:style>
  <w:style w:type="paragraph" w:styleId="14">
    <w:name w:val="header"/>
    <w:basedOn w:val="1"/>
    <w:link w:val="53"/>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locked/>
    <w:uiPriority w:val="0"/>
    <w:pPr>
      <w:jc w:val="center"/>
    </w:pPr>
    <w:rPr>
      <w:rFonts w:ascii="宋体" w:hAnsi="宋体"/>
      <w:kern w:val="0"/>
      <w:sz w:val="20"/>
      <w:szCs w:val="20"/>
    </w:rPr>
  </w:style>
  <w:style w:type="paragraph" w:styleId="16">
    <w:name w:val="Normal (Web)"/>
    <w:basedOn w:val="1"/>
    <w:autoRedefine/>
    <w:qFormat/>
    <w:uiPriority w:val="99"/>
    <w:pPr>
      <w:spacing w:beforeAutospacing="1" w:afterAutospacing="1"/>
      <w:jc w:val="left"/>
    </w:pPr>
    <w:rPr>
      <w:kern w:val="0"/>
      <w:sz w:val="24"/>
    </w:rPr>
  </w:style>
  <w:style w:type="paragraph" w:styleId="17">
    <w:name w:val="Title"/>
    <w:basedOn w:val="1"/>
    <w:next w:val="1"/>
    <w:autoRedefine/>
    <w:qFormat/>
    <w:locked/>
    <w:uiPriority w:val="10"/>
    <w:pPr>
      <w:jc w:val="center"/>
      <w:outlineLvl w:val="0"/>
    </w:pPr>
    <w:rPr>
      <w:rFonts w:ascii="Cambria" w:hAnsi="Cambria"/>
      <w:b/>
      <w:bCs/>
      <w:kern w:val="28"/>
      <w:szCs w:val="32"/>
    </w:rPr>
  </w:style>
  <w:style w:type="paragraph" w:styleId="18">
    <w:name w:val="Body Text First Indent"/>
    <w:basedOn w:val="6"/>
    <w:next w:val="19"/>
    <w:link w:val="54"/>
    <w:autoRedefine/>
    <w:qFormat/>
    <w:uiPriority w:val="99"/>
    <w:pPr>
      <w:spacing w:after="0" w:line="360" w:lineRule="auto"/>
      <w:ind w:firstLine="420" w:firstLineChars="100"/>
    </w:pPr>
    <w:rPr>
      <w:szCs w:val="21"/>
    </w:rPr>
  </w:style>
  <w:style w:type="paragraph" w:styleId="19">
    <w:name w:val="Body Text First Indent 2"/>
    <w:basedOn w:val="9"/>
    <w:link w:val="55"/>
    <w:autoRedefine/>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rPr>
  </w:style>
  <w:style w:type="character" w:styleId="24">
    <w:name w:val="FollowedHyperlink"/>
    <w:basedOn w:val="22"/>
    <w:autoRedefine/>
    <w:qFormat/>
    <w:uiPriority w:val="99"/>
    <w:rPr>
      <w:rFonts w:cs="Times New Roman"/>
      <w:color w:val="444444"/>
      <w:sz w:val="16"/>
      <w:szCs w:val="16"/>
      <w:u w:val="none"/>
    </w:rPr>
  </w:style>
  <w:style w:type="character" w:styleId="25">
    <w:name w:val="Emphasis"/>
    <w:basedOn w:val="22"/>
    <w:autoRedefine/>
    <w:qFormat/>
    <w:uiPriority w:val="99"/>
    <w:rPr>
      <w:rFonts w:cs="Times New Roman"/>
    </w:rPr>
  </w:style>
  <w:style w:type="character" w:styleId="26">
    <w:name w:val="HTML Definition"/>
    <w:basedOn w:val="22"/>
    <w:autoRedefine/>
    <w:qFormat/>
    <w:uiPriority w:val="99"/>
    <w:rPr>
      <w:rFonts w:cs="Times New Roman"/>
    </w:rPr>
  </w:style>
  <w:style w:type="character" w:styleId="27">
    <w:name w:val="HTML Typewriter"/>
    <w:basedOn w:val="22"/>
    <w:autoRedefine/>
    <w:qFormat/>
    <w:uiPriority w:val="99"/>
    <w:rPr>
      <w:rFonts w:ascii="monospace" w:hAnsi="monospace" w:cs="monospace"/>
      <w:sz w:val="20"/>
    </w:rPr>
  </w:style>
  <w:style w:type="character" w:styleId="28">
    <w:name w:val="HTML Acronym"/>
    <w:basedOn w:val="22"/>
    <w:autoRedefine/>
    <w:qFormat/>
    <w:uiPriority w:val="99"/>
    <w:rPr>
      <w:rFonts w:cs="Times New Roman"/>
    </w:rPr>
  </w:style>
  <w:style w:type="character" w:styleId="29">
    <w:name w:val="HTML Variable"/>
    <w:basedOn w:val="22"/>
    <w:autoRedefine/>
    <w:qFormat/>
    <w:uiPriority w:val="99"/>
    <w:rPr>
      <w:rFonts w:cs="Times New Roman"/>
    </w:rPr>
  </w:style>
  <w:style w:type="character" w:styleId="30">
    <w:name w:val="Hyperlink"/>
    <w:basedOn w:val="22"/>
    <w:autoRedefine/>
    <w:qFormat/>
    <w:uiPriority w:val="99"/>
    <w:rPr>
      <w:rFonts w:cs="Times New Roman"/>
      <w:color w:val="444444"/>
      <w:sz w:val="16"/>
      <w:szCs w:val="16"/>
      <w:u w:val="none"/>
    </w:rPr>
  </w:style>
  <w:style w:type="character" w:styleId="31">
    <w:name w:val="HTML Code"/>
    <w:basedOn w:val="22"/>
    <w:autoRedefine/>
    <w:qFormat/>
    <w:uiPriority w:val="99"/>
    <w:rPr>
      <w:rFonts w:ascii="monospace" w:hAnsi="monospace" w:cs="monospace"/>
      <w:sz w:val="20"/>
    </w:rPr>
  </w:style>
  <w:style w:type="character" w:styleId="32">
    <w:name w:val="HTML Cite"/>
    <w:basedOn w:val="22"/>
    <w:autoRedefine/>
    <w:qFormat/>
    <w:uiPriority w:val="99"/>
    <w:rPr>
      <w:rFonts w:cs="Times New Roman"/>
    </w:rPr>
  </w:style>
  <w:style w:type="character" w:styleId="33">
    <w:name w:val="HTML Keyboard"/>
    <w:basedOn w:val="22"/>
    <w:autoRedefine/>
    <w:qFormat/>
    <w:uiPriority w:val="99"/>
    <w:rPr>
      <w:rFonts w:ascii="monospace" w:hAnsi="monospace" w:cs="monospace"/>
      <w:sz w:val="20"/>
    </w:rPr>
  </w:style>
  <w:style w:type="character" w:styleId="34">
    <w:name w:val="HTML Sample"/>
    <w:basedOn w:val="22"/>
    <w:autoRedefine/>
    <w:qFormat/>
    <w:uiPriority w:val="99"/>
    <w:rPr>
      <w:rFonts w:ascii="monospace" w:hAnsi="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无间隔1"/>
    <w:basedOn w:val="1"/>
    <w:next w:val="5"/>
    <w:autoRedefine/>
    <w:qFormat/>
    <w:uiPriority w:val="99"/>
    <w:pPr>
      <w:spacing w:line="400" w:lineRule="exact"/>
    </w:pPr>
    <w:rPr>
      <w:rFonts w:ascii="Times New Roman" w:hAnsi="Times New Roman"/>
      <w:sz w:val="24"/>
    </w:rPr>
  </w:style>
  <w:style w:type="paragraph" w:customStyle="1" w:styleId="37">
    <w:name w:val="正文1"/>
    <w:basedOn w:val="1"/>
    <w:next w:val="38"/>
    <w:autoRedefine/>
    <w:qFormat/>
    <w:uiPriority w:val="0"/>
    <w:pPr>
      <w:spacing w:line="360" w:lineRule="auto"/>
      <w:ind w:firstLine="180"/>
    </w:pPr>
    <w:rPr>
      <w:rFonts w:ascii="黑体" w:hAnsi="宋体"/>
      <w:bCs/>
      <w:color w:val="000000"/>
      <w:szCs w:val="21"/>
    </w:rPr>
  </w:style>
  <w:style w:type="paragraph" w:customStyle="1" w:styleId="38">
    <w:name w:val="正文文本1"/>
    <w:basedOn w:val="37"/>
    <w:next w:val="39"/>
    <w:autoRedefine/>
    <w:qFormat/>
    <w:uiPriority w:val="0"/>
    <w:pPr>
      <w:spacing w:after="120"/>
    </w:pPr>
    <w:rPr>
      <w:rFonts w:ascii="Times New Roman" w:hAnsi="Times New Roman"/>
      <w:kern w:val="0"/>
      <w:sz w:val="20"/>
    </w:rPr>
  </w:style>
  <w:style w:type="paragraph" w:customStyle="1" w:styleId="39">
    <w:name w:val="style4"/>
    <w:basedOn w:val="37"/>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autoRedefine/>
    <w:qFormat/>
    <w:uiPriority w:val="34"/>
    <w:pPr>
      <w:ind w:firstLine="420" w:firstLineChars="200"/>
    </w:pPr>
    <w:rPr>
      <w:szCs w:val="22"/>
    </w:rPr>
  </w:style>
  <w:style w:type="paragraph" w:customStyle="1" w:styleId="42">
    <w:name w:val="BodyText1I"/>
    <w:basedOn w:val="43"/>
    <w:autoRedefine/>
    <w:qFormat/>
    <w:uiPriority w:val="99"/>
    <w:pPr>
      <w:ind w:firstLine="420" w:firstLineChars="100"/>
    </w:pPr>
  </w:style>
  <w:style w:type="paragraph" w:customStyle="1" w:styleId="43">
    <w:name w:val="BodyText"/>
    <w:basedOn w:val="1"/>
    <w:autoRedefine/>
    <w:qFormat/>
    <w:uiPriority w:val="99"/>
    <w:pPr>
      <w:spacing w:after="120"/>
    </w:pPr>
  </w:style>
  <w:style w:type="paragraph" w:customStyle="1" w:styleId="44">
    <w:name w:val="Char Char10 Char Char Char Char"/>
    <w:basedOn w:val="1"/>
    <w:next w:val="45"/>
    <w:autoRedefine/>
    <w:qFormat/>
    <w:uiPriority w:val="99"/>
    <w:rPr>
      <w:kern w:val="0"/>
    </w:rPr>
  </w:style>
  <w:style w:type="paragraph" w:customStyle="1" w:styleId="45">
    <w:name w:val="xl87"/>
    <w:basedOn w:val="1"/>
    <w:next w:val="46"/>
    <w:autoRedefine/>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autoRedefine/>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autoRedefine/>
    <w:qFormat/>
    <w:locked/>
    <w:uiPriority w:val="99"/>
    <w:rPr>
      <w:rFonts w:ascii="Calibri" w:hAnsi="Calibri" w:cs="Times New Roman"/>
      <w:b/>
      <w:bCs/>
      <w:kern w:val="44"/>
      <w:sz w:val="44"/>
      <w:szCs w:val="44"/>
    </w:rPr>
  </w:style>
  <w:style w:type="character" w:customStyle="1" w:styleId="48">
    <w:name w:val="标题 2 Char"/>
    <w:basedOn w:val="22"/>
    <w:link w:val="3"/>
    <w:autoRedefine/>
    <w:semiHidden/>
    <w:qFormat/>
    <w:locked/>
    <w:uiPriority w:val="99"/>
    <w:rPr>
      <w:rFonts w:ascii="Cambria" w:hAnsi="Cambria" w:eastAsia="宋体" w:cs="Times New Roman"/>
      <w:b/>
      <w:bCs/>
      <w:sz w:val="32"/>
      <w:szCs w:val="32"/>
    </w:rPr>
  </w:style>
  <w:style w:type="character" w:customStyle="1" w:styleId="49">
    <w:name w:val="正文文本 Char"/>
    <w:basedOn w:val="22"/>
    <w:link w:val="6"/>
    <w:autoRedefine/>
    <w:semiHidden/>
    <w:qFormat/>
    <w:locked/>
    <w:uiPriority w:val="99"/>
    <w:rPr>
      <w:rFonts w:ascii="Calibri" w:hAnsi="Calibri" w:cs="Times New Roman"/>
      <w:sz w:val="24"/>
      <w:szCs w:val="24"/>
    </w:rPr>
  </w:style>
  <w:style w:type="character" w:customStyle="1" w:styleId="50">
    <w:name w:val="日期 Char"/>
    <w:basedOn w:val="22"/>
    <w:link w:val="10"/>
    <w:autoRedefine/>
    <w:semiHidden/>
    <w:qFormat/>
    <w:locked/>
    <w:uiPriority w:val="99"/>
    <w:rPr>
      <w:rFonts w:ascii="Calibri" w:hAnsi="Calibri" w:cs="Times New Roman"/>
      <w:sz w:val="24"/>
      <w:szCs w:val="24"/>
    </w:rPr>
  </w:style>
  <w:style w:type="character" w:customStyle="1" w:styleId="51">
    <w:name w:val="正文文本缩进 Char"/>
    <w:basedOn w:val="22"/>
    <w:link w:val="9"/>
    <w:autoRedefine/>
    <w:semiHidden/>
    <w:qFormat/>
    <w:locked/>
    <w:uiPriority w:val="99"/>
    <w:rPr>
      <w:rFonts w:ascii="Calibri" w:hAnsi="Calibri" w:cs="Times New Roman"/>
      <w:sz w:val="24"/>
      <w:szCs w:val="24"/>
    </w:rPr>
  </w:style>
  <w:style w:type="character" w:customStyle="1" w:styleId="52">
    <w:name w:val="页脚 Char"/>
    <w:basedOn w:val="22"/>
    <w:link w:val="12"/>
    <w:autoRedefine/>
    <w:qFormat/>
    <w:locked/>
    <w:uiPriority w:val="99"/>
    <w:rPr>
      <w:rFonts w:ascii="Calibri" w:hAnsi="Calibri" w:eastAsia="宋体" w:cs="Times New Roman"/>
      <w:kern w:val="2"/>
      <w:sz w:val="18"/>
      <w:szCs w:val="18"/>
    </w:rPr>
  </w:style>
  <w:style w:type="character" w:customStyle="1" w:styleId="53">
    <w:name w:val="页眉 Char"/>
    <w:basedOn w:val="22"/>
    <w:link w:val="14"/>
    <w:autoRedefine/>
    <w:qFormat/>
    <w:locked/>
    <w:uiPriority w:val="99"/>
    <w:rPr>
      <w:rFonts w:ascii="Calibri" w:hAnsi="Calibri" w:eastAsia="宋体" w:cs="Times New Roman"/>
      <w:kern w:val="2"/>
      <w:sz w:val="18"/>
      <w:szCs w:val="18"/>
    </w:rPr>
  </w:style>
  <w:style w:type="character" w:customStyle="1" w:styleId="54">
    <w:name w:val="正文首行缩进 Char"/>
    <w:basedOn w:val="49"/>
    <w:link w:val="18"/>
    <w:autoRedefine/>
    <w:semiHidden/>
    <w:qFormat/>
    <w:locked/>
    <w:uiPriority w:val="99"/>
    <w:rPr>
      <w:rFonts w:ascii="Calibri" w:hAnsi="Calibri" w:cs="Times New Roman"/>
      <w:sz w:val="24"/>
      <w:szCs w:val="24"/>
    </w:rPr>
  </w:style>
  <w:style w:type="character" w:customStyle="1" w:styleId="55">
    <w:name w:val="正文首行缩进 2 Char"/>
    <w:basedOn w:val="51"/>
    <w:link w:val="19"/>
    <w:autoRedefine/>
    <w:semiHidden/>
    <w:qFormat/>
    <w:locked/>
    <w:uiPriority w:val="99"/>
    <w:rPr>
      <w:rFonts w:ascii="Calibri" w:hAnsi="Calibri" w:cs="Times New Roman"/>
      <w:sz w:val="24"/>
      <w:szCs w:val="24"/>
    </w:rPr>
  </w:style>
  <w:style w:type="character" w:customStyle="1" w:styleId="56">
    <w:name w:val="hover17"/>
    <w:basedOn w:val="22"/>
    <w:autoRedefine/>
    <w:qFormat/>
    <w:uiPriority w:val="99"/>
    <w:rPr>
      <w:rFonts w:cs="Times New Roman"/>
    </w:rPr>
  </w:style>
  <w:style w:type="paragraph" w:styleId="57">
    <w:name w:val="List Paragraph"/>
    <w:basedOn w:val="1"/>
    <w:autoRedefine/>
    <w:qFormat/>
    <w:uiPriority w:val="99"/>
    <w:pPr>
      <w:ind w:firstLine="420" w:firstLineChars="200"/>
    </w:pPr>
  </w:style>
  <w:style w:type="paragraph" w:customStyle="1" w:styleId="58">
    <w:name w:val="_Style 1"/>
    <w:basedOn w:val="1"/>
    <w:autoRedefine/>
    <w:qFormat/>
    <w:uiPriority w:val="99"/>
    <w:pPr>
      <w:spacing w:line="360" w:lineRule="auto"/>
      <w:ind w:firstLine="960" w:firstLineChars="200"/>
    </w:pPr>
  </w:style>
  <w:style w:type="character" w:customStyle="1" w:styleId="59">
    <w:name w:val="first-child"/>
    <w:basedOn w:val="22"/>
    <w:autoRedefine/>
    <w:qFormat/>
    <w:uiPriority w:val="99"/>
    <w:rPr>
      <w:rFonts w:cs="Times New Roman"/>
      <w:color w:val="1F3149"/>
      <w:sz w:val="24"/>
      <w:szCs w:val="24"/>
    </w:rPr>
  </w:style>
  <w:style w:type="character" w:customStyle="1" w:styleId="60">
    <w:name w:val="first-child1"/>
    <w:basedOn w:val="22"/>
    <w:autoRedefine/>
    <w:qFormat/>
    <w:uiPriority w:val="99"/>
    <w:rPr>
      <w:rFonts w:cs="Times New Roman"/>
      <w:color w:val="1F3149"/>
      <w:sz w:val="24"/>
      <w:szCs w:val="24"/>
    </w:rPr>
  </w:style>
  <w:style w:type="character" w:customStyle="1" w:styleId="61">
    <w:name w:val="xiadan"/>
    <w:basedOn w:val="22"/>
    <w:autoRedefine/>
    <w:qFormat/>
    <w:uiPriority w:val="99"/>
    <w:rPr>
      <w:rFonts w:cs="Times New Roman"/>
      <w:shd w:val="clear" w:color="auto" w:fill="E4393C"/>
    </w:rPr>
  </w:style>
  <w:style w:type="character" w:customStyle="1" w:styleId="62">
    <w:name w:val="icon_ds"/>
    <w:basedOn w:val="22"/>
    <w:autoRedefine/>
    <w:qFormat/>
    <w:uiPriority w:val="99"/>
    <w:rPr>
      <w:rFonts w:cs="Times New Roman"/>
      <w:sz w:val="21"/>
      <w:szCs w:val="21"/>
    </w:rPr>
  </w:style>
  <w:style w:type="character" w:customStyle="1" w:styleId="63">
    <w:name w:val="icon_ds1"/>
    <w:basedOn w:val="22"/>
    <w:autoRedefine/>
    <w:qFormat/>
    <w:uiPriority w:val="99"/>
    <w:rPr>
      <w:rFonts w:cs="Times New Roman"/>
    </w:rPr>
  </w:style>
  <w:style w:type="character" w:customStyle="1" w:styleId="64">
    <w:name w:val="fr"/>
    <w:basedOn w:val="22"/>
    <w:autoRedefine/>
    <w:qFormat/>
    <w:uiPriority w:val="99"/>
    <w:rPr>
      <w:rFonts w:cs="Times New Roman"/>
    </w:rPr>
  </w:style>
  <w:style w:type="character" w:customStyle="1" w:styleId="65">
    <w:name w:val="icon_gys"/>
    <w:basedOn w:val="22"/>
    <w:autoRedefine/>
    <w:qFormat/>
    <w:uiPriority w:val="99"/>
    <w:rPr>
      <w:rFonts w:cs="Times New Roman"/>
      <w:sz w:val="21"/>
      <w:szCs w:val="21"/>
    </w:rPr>
  </w:style>
  <w:style w:type="paragraph" w:customStyle="1" w:styleId="66">
    <w:name w:val="hkys"/>
    <w:basedOn w:val="1"/>
    <w:autoRedefine/>
    <w:qFormat/>
    <w:uiPriority w:val="99"/>
    <w:pPr>
      <w:jc w:val="left"/>
    </w:pPr>
    <w:rPr>
      <w:kern w:val="0"/>
    </w:rPr>
  </w:style>
  <w:style w:type="character" w:customStyle="1" w:styleId="67">
    <w:name w:val="批注框文本 Char"/>
    <w:basedOn w:val="22"/>
    <w:link w:val="11"/>
    <w:autoRedefine/>
    <w:semiHidden/>
    <w:qFormat/>
    <w:locked/>
    <w:uiPriority w:val="99"/>
    <w:rPr>
      <w:rFonts w:ascii="Calibri" w:hAnsi="Calibri" w:cs="Times New Roman"/>
      <w:sz w:val="2"/>
    </w:rPr>
  </w:style>
  <w:style w:type="character" w:customStyle="1" w:styleId="68">
    <w:name w:val="font01"/>
    <w:basedOn w:val="22"/>
    <w:autoRedefine/>
    <w:qFormat/>
    <w:uiPriority w:val="0"/>
    <w:rPr>
      <w:rFonts w:hint="eastAsia" w:ascii="宋体" w:hAnsi="宋体" w:eastAsia="宋体" w:cs="宋体"/>
      <w:color w:val="000000"/>
      <w:sz w:val="21"/>
      <w:szCs w:val="21"/>
      <w:u w:val="none"/>
    </w:rPr>
  </w:style>
  <w:style w:type="character" w:customStyle="1" w:styleId="69">
    <w:name w:val="NormalCharacter"/>
    <w:autoRedefine/>
    <w:semiHidden/>
    <w:qFormat/>
    <w:uiPriority w:val="0"/>
    <w:rPr>
      <w:kern w:val="2"/>
      <w:sz w:val="21"/>
      <w:szCs w:val="24"/>
      <w:lang w:val="en-US" w:eastAsia="zh-CN" w:bidi="ar-SA"/>
    </w:rPr>
  </w:style>
  <w:style w:type="character" w:customStyle="1" w:styleId="70">
    <w:name w:val="toolbarlabel"/>
    <w:basedOn w:val="22"/>
    <w:autoRedefine/>
    <w:qFormat/>
    <w:uiPriority w:val="0"/>
    <w:rPr>
      <w:color w:val="333333"/>
      <w:sz w:val="18"/>
      <w:szCs w:val="18"/>
    </w:rPr>
  </w:style>
  <w:style w:type="character" w:customStyle="1" w:styleId="71">
    <w:name w:val="toolbarlabel2"/>
    <w:basedOn w:val="22"/>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256</Words>
  <Characters>332</Characters>
  <Lines>1</Lines>
  <Paragraphs>1</Paragraphs>
  <TotalTime>10</TotalTime>
  <ScaleCrop>false</ScaleCrop>
  <LinksUpToDate>false</LinksUpToDate>
  <CharactersWithSpaces>332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G.w.</cp:lastModifiedBy>
  <cp:lastPrinted>2023-09-18T02:13:00Z</cp:lastPrinted>
  <dcterms:modified xsi:type="dcterms:W3CDTF">2025-10-23T09:28:39Z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5F08163141EB4945BA73DFC5063AA1BD_13</vt:lpwstr>
  </property>
  <property fmtid="{D5CDD505-2E9C-101B-9397-08002B2CF9AE}" pid="4" name="KSOTemplateDocerSaveRecord">
    <vt:lpwstr>eyJoZGlkIjoiYTdjYTVhYWFhMjY5Y2NlNDBjNzcyZmI3YWQxNWQ4OGMiLCJ1c2VySWQiOiIzNDIwNzg1NzUifQ==</vt:lpwstr>
  </property>
</Properties>
</file>