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BAD9">
      <w:pPr>
        <w:wordWrap w:val="0"/>
        <w:topLinePunct/>
        <w:spacing w:line="360" w:lineRule="auto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  <w:t>巩义市康店镇人民政府2025年巩义市康店镇曹柏坡村村组道路项目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  <w:t>排序表</w:t>
      </w:r>
    </w:p>
    <w:p w14:paraId="0BB1DEC9">
      <w:pPr>
        <w:spacing w:line="360" w:lineRule="auto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磋商小组根据磋商文件规定的评审程序、评审方法和评审标准等事项对响应文件进行初步评审，各响应人均通过了初步评审。经过汇总得分，各响应人最终得分及排序如下：</w:t>
      </w:r>
    </w:p>
    <w:tbl>
      <w:tblPr>
        <w:tblStyle w:val="28"/>
        <w:tblW w:w="87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3743"/>
        <w:gridCol w:w="2195"/>
        <w:gridCol w:w="1440"/>
        <w:gridCol w:w="640"/>
      </w:tblGrid>
      <w:tr w14:paraId="1424B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24" w:type="dxa"/>
            <w:vAlign w:val="top"/>
          </w:tcPr>
          <w:p w14:paraId="552BF3E7">
            <w:pPr>
              <w:kinsoku w:val="0"/>
              <w:autoSpaceDE w:val="0"/>
              <w:autoSpaceDN w:val="0"/>
              <w:adjustRightInd w:val="0"/>
              <w:snapToGrid w:val="0"/>
              <w:spacing w:before="279" w:line="222" w:lineRule="auto"/>
              <w:ind w:left="15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3743" w:type="dxa"/>
            <w:vAlign w:val="top"/>
          </w:tcPr>
          <w:p w14:paraId="1B8D139A">
            <w:pPr>
              <w:kinsoku w:val="0"/>
              <w:autoSpaceDE w:val="0"/>
              <w:autoSpaceDN w:val="0"/>
              <w:adjustRightInd w:val="0"/>
              <w:snapToGrid w:val="0"/>
              <w:spacing w:before="278" w:line="223" w:lineRule="auto"/>
              <w:ind w:left="135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响应人名称</w:t>
            </w:r>
          </w:p>
        </w:tc>
        <w:tc>
          <w:tcPr>
            <w:tcW w:w="2195" w:type="dxa"/>
            <w:vAlign w:val="top"/>
          </w:tcPr>
          <w:p w14:paraId="4500AD8E">
            <w:pPr>
              <w:kinsoku w:val="0"/>
              <w:autoSpaceDE w:val="0"/>
              <w:autoSpaceDN w:val="0"/>
              <w:adjustRightInd w:val="0"/>
              <w:snapToGrid w:val="0"/>
              <w:spacing w:before="279" w:line="219" w:lineRule="auto"/>
              <w:ind w:left="36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最后报价（元）</w:t>
            </w:r>
          </w:p>
        </w:tc>
        <w:tc>
          <w:tcPr>
            <w:tcW w:w="1440" w:type="dxa"/>
            <w:vAlign w:val="top"/>
          </w:tcPr>
          <w:p w14:paraId="1FC518A5">
            <w:pPr>
              <w:kinsoku w:val="0"/>
              <w:autoSpaceDE w:val="0"/>
              <w:autoSpaceDN w:val="0"/>
              <w:adjustRightInd w:val="0"/>
              <w:snapToGrid w:val="0"/>
              <w:spacing w:before="278" w:line="221" w:lineRule="auto"/>
              <w:ind w:left="30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综合得分</w:t>
            </w:r>
          </w:p>
        </w:tc>
        <w:tc>
          <w:tcPr>
            <w:tcW w:w="640" w:type="dxa"/>
            <w:vAlign w:val="top"/>
          </w:tcPr>
          <w:p w14:paraId="7D730749">
            <w:pPr>
              <w:kinsoku w:val="0"/>
              <w:autoSpaceDE w:val="0"/>
              <w:autoSpaceDN w:val="0"/>
              <w:adjustRightInd w:val="0"/>
              <w:snapToGrid w:val="0"/>
              <w:spacing w:before="279" w:line="222" w:lineRule="auto"/>
              <w:ind w:left="113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排序</w:t>
            </w:r>
          </w:p>
        </w:tc>
      </w:tr>
      <w:tr w14:paraId="560C2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24" w:type="dxa"/>
            <w:vAlign w:val="top"/>
          </w:tcPr>
          <w:p w14:paraId="511F54DD">
            <w:pPr>
              <w:kinsoku w:val="0"/>
              <w:autoSpaceDE w:val="0"/>
              <w:autoSpaceDN w:val="0"/>
              <w:adjustRightInd w:val="0"/>
              <w:snapToGrid w:val="0"/>
              <w:spacing w:before="225" w:line="242" w:lineRule="auto"/>
              <w:ind w:left="33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</w:t>
            </w:r>
          </w:p>
        </w:tc>
        <w:tc>
          <w:tcPr>
            <w:tcW w:w="3743" w:type="dxa"/>
            <w:vAlign w:val="top"/>
          </w:tcPr>
          <w:p w14:paraId="647B00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94" w:lineRule="auto"/>
              <w:ind w:left="60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kern w:val="0"/>
                <w:sz w:val="21"/>
                <w:szCs w:val="21"/>
                <w:lang w:eastAsia="en-US"/>
              </w:rPr>
              <w:t>河南合顺建筑工程有限公司</w:t>
            </w:r>
          </w:p>
        </w:tc>
        <w:tc>
          <w:tcPr>
            <w:tcW w:w="2195" w:type="dxa"/>
            <w:vAlign w:val="top"/>
          </w:tcPr>
          <w:p w14:paraId="28E4500C">
            <w:pPr>
              <w:kinsoku w:val="0"/>
              <w:autoSpaceDE w:val="0"/>
              <w:autoSpaceDN w:val="0"/>
              <w:adjustRightInd w:val="0"/>
              <w:snapToGrid w:val="0"/>
              <w:spacing w:before="225" w:line="241" w:lineRule="auto"/>
              <w:ind w:left="78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955000</w:t>
            </w:r>
          </w:p>
        </w:tc>
        <w:tc>
          <w:tcPr>
            <w:tcW w:w="1440" w:type="dxa"/>
            <w:vAlign w:val="top"/>
          </w:tcPr>
          <w:p w14:paraId="52A5B8FE">
            <w:pPr>
              <w:kinsoku w:val="0"/>
              <w:autoSpaceDE w:val="0"/>
              <w:autoSpaceDN w:val="0"/>
              <w:adjustRightInd w:val="0"/>
              <w:snapToGrid w:val="0"/>
              <w:spacing w:before="225" w:line="240" w:lineRule="auto"/>
              <w:ind w:left="46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95.17</w:t>
            </w:r>
          </w:p>
        </w:tc>
        <w:tc>
          <w:tcPr>
            <w:tcW w:w="640" w:type="dxa"/>
            <w:vAlign w:val="top"/>
          </w:tcPr>
          <w:p w14:paraId="307BF7A4">
            <w:pPr>
              <w:kinsoku w:val="0"/>
              <w:autoSpaceDE w:val="0"/>
              <w:autoSpaceDN w:val="0"/>
              <w:adjustRightInd w:val="0"/>
              <w:snapToGrid w:val="0"/>
              <w:spacing w:before="225" w:line="242" w:lineRule="auto"/>
              <w:ind w:left="28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1</w:t>
            </w:r>
          </w:p>
        </w:tc>
      </w:tr>
      <w:tr w14:paraId="587D4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24" w:type="dxa"/>
            <w:vAlign w:val="top"/>
          </w:tcPr>
          <w:p w14:paraId="382C878F">
            <w:pPr>
              <w:kinsoku w:val="0"/>
              <w:autoSpaceDE w:val="0"/>
              <w:autoSpaceDN w:val="0"/>
              <w:adjustRightInd w:val="0"/>
              <w:snapToGrid w:val="0"/>
              <w:spacing w:before="227" w:line="242" w:lineRule="auto"/>
              <w:ind w:left="31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2</w:t>
            </w:r>
          </w:p>
        </w:tc>
        <w:tc>
          <w:tcPr>
            <w:tcW w:w="3743" w:type="dxa"/>
            <w:vAlign w:val="top"/>
          </w:tcPr>
          <w:p w14:paraId="7388DC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95" w:lineRule="auto"/>
              <w:ind w:left="60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kern w:val="0"/>
                <w:sz w:val="21"/>
                <w:szCs w:val="21"/>
                <w:lang w:eastAsia="en-US"/>
              </w:rPr>
              <w:t>河南兴运建筑工程有限公司</w:t>
            </w:r>
          </w:p>
        </w:tc>
        <w:tc>
          <w:tcPr>
            <w:tcW w:w="2195" w:type="dxa"/>
            <w:vAlign w:val="top"/>
          </w:tcPr>
          <w:p w14:paraId="7514D1FA">
            <w:pPr>
              <w:kinsoku w:val="0"/>
              <w:autoSpaceDE w:val="0"/>
              <w:autoSpaceDN w:val="0"/>
              <w:adjustRightInd w:val="0"/>
              <w:snapToGrid w:val="0"/>
              <w:spacing w:before="226" w:line="241" w:lineRule="auto"/>
              <w:ind w:left="78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963000</w:t>
            </w:r>
          </w:p>
        </w:tc>
        <w:tc>
          <w:tcPr>
            <w:tcW w:w="1440" w:type="dxa"/>
            <w:vAlign w:val="top"/>
          </w:tcPr>
          <w:p w14:paraId="1B902E54">
            <w:pPr>
              <w:kinsoku w:val="0"/>
              <w:autoSpaceDE w:val="0"/>
              <w:autoSpaceDN w:val="0"/>
              <w:adjustRightInd w:val="0"/>
              <w:snapToGrid w:val="0"/>
              <w:spacing w:before="226" w:line="240" w:lineRule="auto"/>
              <w:ind w:left="46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90.84</w:t>
            </w:r>
          </w:p>
        </w:tc>
        <w:tc>
          <w:tcPr>
            <w:tcW w:w="640" w:type="dxa"/>
            <w:vAlign w:val="top"/>
          </w:tcPr>
          <w:p w14:paraId="362A25BD">
            <w:pPr>
              <w:kinsoku w:val="0"/>
              <w:autoSpaceDE w:val="0"/>
              <w:autoSpaceDN w:val="0"/>
              <w:adjustRightInd w:val="0"/>
              <w:snapToGrid w:val="0"/>
              <w:spacing w:before="227" w:line="242" w:lineRule="auto"/>
              <w:ind w:left="27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2</w:t>
            </w:r>
          </w:p>
        </w:tc>
      </w:tr>
      <w:tr w14:paraId="786ED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24" w:type="dxa"/>
            <w:vAlign w:val="top"/>
          </w:tcPr>
          <w:p w14:paraId="129E6372">
            <w:pPr>
              <w:kinsoku w:val="0"/>
              <w:autoSpaceDE w:val="0"/>
              <w:autoSpaceDN w:val="0"/>
              <w:adjustRightInd w:val="0"/>
              <w:snapToGrid w:val="0"/>
              <w:spacing w:before="234" w:line="241" w:lineRule="auto"/>
              <w:ind w:left="319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3</w:t>
            </w:r>
          </w:p>
        </w:tc>
        <w:tc>
          <w:tcPr>
            <w:tcW w:w="3743" w:type="dxa"/>
            <w:vAlign w:val="top"/>
          </w:tcPr>
          <w:p w14:paraId="247EEC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1" w:line="195" w:lineRule="auto"/>
              <w:ind w:left="50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kern w:val="0"/>
                <w:sz w:val="21"/>
                <w:szCs w:val="21"/>
                <w:lang w:eastAsia="en-US"/>
              </w:rPr>
              <w:t>河南省博源建设工程有限公司</w:t>
            </w:r>
          </w:p>
        </w:tc>
        <w:tc>
          <w:tcPr>
            <w:tcW w:w="2195" w:type="dxa"/>
            <w:vAlign w:val="top"/>
          </w:tcPr>
          <w:p w14:paraId="7347D23C">
            <w:pPr>
              <w:kinsoku w:val="0"/>
              <w:autoSpaceDE w:val="0"/>
              <w:autoSpaceDN w:val="0"/>
              <w:adjustRightInd w:val="0"/>
              <w:snapToGrid w:val="0"/>
              <w:spacing w:before="234" w:line="241" w:lineRule="auto"/>
              <w:ind w:left="78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957500</w:t>
            </w:r>
          </w:p>
        </w:tc>
        <w:tc>
          <w:tcPr>
            <w:tcW w:w="1440" w:type="dxa"/>
            <w:vAlign w:val="top"/>
          </w:tcPr>
          <w:p w14:paraId="6D036226">
            <w:pPr>
              <w:kinsoku w:val="0"/>
              <w:autoSpaceDE w:val="0"/>
              <w:autoSpaceDN w:val="0"/>
              <w:adjustRightInd w:val="0"/>
              <w:snapToGrid w:val="0"/>
              <w:spacing w:before="234" w:line="240" w:lineRule="auto"/>
              <w:ind w:left="46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85.18</w:t>
            </w:r>
          </w:p>
        </w:tc>
        <w:tc>
          <w:tcPr>
            <w:tcW w:w="640" w:type="dxa"/>
            <w:vAlign w:val="top"/>
          </w:tcPr>
          <w:p w14:paraId="0588EF66">
            <w:pPr>
              <w:kinsoku w:val="0"/>
              <w:autoSpaceDE w:val="0"/>
              <w:autoSpaceDN w:val="0"/>
              <w:adjustRightInd w:val="0"/>
              <w:snapToGrid w:val="0"/>
              <w:spacing w:before="234" w:line="241" w:lineRule="auto"/>
              <w:ind w:left="275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3</w:t>
            </w:r>
          </w:p>
        </w:tc>
      </w:tr>
      <w:tr w14:paraId="2460A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724" w:type="dxa"/>
            <w:vAlign w:val="top"/>
          </w:tcPr>
          <w:p w14:paraId="40A73D0F">
            <w:pPr>
              <w:kinsoku w:val="0"/>
              <w:autoSpaceDE w:val="0"/>
              <w:autoSpaceDN w:val="0"/>
              <w:adjustRightInd w:val="0"/>
              <w:snapToGrid w:val="0"/>
              <w:spacing w:before="238" w:line="242" w:lineRule="auto"/>
              <w:ind w:left="314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4</w:t>
            </w:r>
          </w:p>
        </w:tc>
        <w:tc>
          <w:tcPr>
            <w:tcW w:w="3743" w:type="dxa"/>
            <w:vAlign w:val="top"/>
          </w:tcPr>
          <w:p w14:paraId="79D1E9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195" w:lineRule="auto"/>
              <w:ind w:left="608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333333"/>
                <w:kern w:val="0"/>
                <w:sz w:val="21"/>
                <w:szCs w:val="21"/>
                <w:lang w:eastAsia="en-US"/>
              </w:rPr>
              <w:t>河南东奥建筑工程有限公司</w:t>
            </w:r>
          </w:p>
        </w:tc>
        <w:tc>
          <w:tcPr>
            <w:tcW w:w="2195" w:type="dxa"/>
            <w:vAlign w:val="top"/>
          </w:tcPr>
          <w:p w14:paraId="0FF22763">
            <w:pPr>
              <w:kinsoku w:val="0"/>
              <w:autoSpaceDE w:val="0"/>
              <w:autoSpaceDN w:val="0"/>
              <w:adjustRightInd w:val="0"/>
              <w:snapToGrid w:val="0"/>
              <w:spacing w:before="237" w:line="241" w:lineRule="auto"/>
              <w:ind w:left="786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959000</w:t>
            </w:r>
          </w:p>
        </w:tc>
        <w:tc>
          <w:tcPr>
            <w:tcW w:w="1440" w:type="dxa"/>
            <w:vAlign w:val="top"/>
          </w:tcPr>
          <w:p w14:paraId="74C13F76">
            <w:pPr>
              <w:kinsoku w:val="0"/>
              <w:autoSpaceDE w:val="0"/>
              <w:autoSpaceDN w:val="0"/>
              <w:adjustRightInd w:val="0"/>
              <w:snapToGrid w:val="0"/>
              <w:spacing w:before="238" w:line="240" w:lineRule="auto"/>
              <w:ind w:left="461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84.91</w:t>
            </w:r>
          </w:p>
        </w:tc>
        <w:tc>
          <w:tcPr>
            <w:tcW w:w="640" w:type="dxa"/>
            <w:vAlign w:val="top"/>
          </w:tcPr>
          <w:p w14:paraId="1AFF71D4">
            <w:pPr>
              <w:kinsoku w:val="0"/>
              <w:autoSpaceDE w:val="0"/>
              <w:autoSpaceDN w:val="0"/>
              <w:adjustRightInd w:val="0"/>
              <w:snapToGrid w:val="0"/>
              <w:spacing w:before="238" w:line="242" w:lineRule="auto"/>
              <w:ind w:left="27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4</w:t>
            </w:r>
          </w:p>
        </w:tc>
      </w:tr>
    </w:tbl>
    <w:p w14:paraId="0290F61B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en-US"/>
        </w:rPr>
      </w:pPr>
    </w:p>
    <w:p w14:paraId="3E05C733">
      <w:pPr>
        <w:widowControl/>
        <w:kinsoku w:val="0"/>
        <w:autoSpaceDE w:val="0"/>
        <w:autoSpaceDN w:val="0"/>
        <w:adjustRightInd w:val="0"/>
        <w:snapToGrid w:val="0"/>
        <w:spacing w:before="137" w:line="413" w:lineRule="auto"/>
        <w:ind w:left="22" w:right="7" w:firstLine="411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eastAsia="en-US"/>
        </w:rPr>
        <w:t>磋商小组应当根据综合评分情况，按照得分由高到低顺序推荐</w:t>
      </w:r>
      <w:r>
        <w:rPr>
          <w:rFonts w:hint="eastAsia" w:ascii="宋体" w:hAnsi="宋体" w:eastAsia="宋体" w:cs="宋体"/>
          <w:snapToGrid w:val="0"/>
          <w:color w:val="000000"/>
          <w:spacing w:val="-39"/>
          <w:kern w:val="0"/>
          <w:sz w:val="21"/>
          <w:szCs w:val="21"/>
          <w:lang w:eastAsia="en-US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eastAsia="en-US"/>
        </w:rPr>
        <w:t>3</w:t>
      </w:r>
      <w:r>
        <w:rPr>
          <w:rFonts w:hint="eastAsia" w:ascii="宋体" w:hAnsi="宋体" w:eastAsia="宋体" w:cs="宋体"/>
          <w:snapToGrid w:val="0"/>
          <w:color w:val="000000"/>
          <w:spacing w:val="-41"/>
          <w:kern w:val="0"/>
          <w:sz w:val="21"/>
          <w:szCs w:val="21"/>
          <w:lang w:eastAsia="en-US"/>
        </w:rPr>
        <w:t xml:space="preserve"> 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eastAsia="en-US"/>
        </w:rPr>
        <w:t>名成交候选供应商，具</w:t>
      </w: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1"/>
          <w:szCs w:val="21"/>
          <w:lang w:eastAsia="en-US"/>
        </w:rPr>
        <w:t>体推荐成交候选供应商意见如下：</w:t>
      </w:r>
    </w:p>
    <w:p w14:paraId="744E17A9">
      <w:pPr>
        <w:widowControl/>
        <w:kinsoku w:val="0"/>
        <w:autoSpaceDE w:val="0"/>
        <w:autoSpaceDN w:val="0"/>
        <w:adjustRightInd w:val="0"/>
        <w:snapToGrid w:val="0"/>
        <w:spacing w:before="79" w:line="201" w:lineRule="auto"/>
        <w:ind w:left="442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1"/>
          <w:szCs w:val="21"/>
          <w:lang w:eastAsia="en-US"/>
        </w:rPr>
        <w:t>第一成交候选供应商：</w:t>
      </w:r>
      <w:r>
        <w:rPr>
          <w:rFonts w:hint="eastAsia" w:ascii="宋体" w:hAnsi="宋体" w:eastAsia="宋体" w:cs="宋体"/>
          <w:snapToGrid w:val="0"/>
          <w:color w:val="333333"/>
          <w:spacing w:val="-1"/>
          <w:kern w:val="0"/>
          <w:sz w:val="21"/>
          <w:szCs w:val="21"/>
          <w:lang w:eastAsia="en-US"/>
        </w:rPr>
        <w:t>河南合顺建筑工程有限公司</w:t>
      </w:r>
    </w:p>
    <w:p w14:paraId="6C651F12">
      <w:pPr>
        <w:widowControl/>
        <w:kinsoku w:val="0"/>
        <w:autoSpaceDE w:val="0"/>
        <w:autoSpaceDN w:val="0"/>
        <w:adjustRightInd w:val="0"/>
        <w:snapToGrid w:val="0"/>
        <w:spacing w:before="323" w:line="201" w:lineRule="auto"/>
        <w:ind w:left="442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spacing w:val="-1"/>
          <w:kern w:val="0"/>
          <w:sz w:val="21"/>
          <w:szCs w:val="21"/>
          <w:lang w:eastAsia="en-US"/>
        </w:rPr>
        <w:t>第二成交候选供应商：</w:t>
      </w:r>
      <w:r>
        <w:rPr>
          <w:rFonts w:hint="eastAsia" w:ascii="宋体" w:hAnsi="宋体" w:eastAsia="宋体" w:cs="宋体"/>
          <w:snapToGrid w:val="0"/>
          <w:color w:val="333333"/>
          <w:spacing w:val="-1"/>
          <w:kern w:val="0"/>
          <w:sz w:val="21"/>
          <w:szCs w:val="21"/>
          <w:lang w:eastAsia="en-US"/>
        </w:rPr>
        <w:t>河南兴运建筑工程有限公司</w:t>
      </w:r>
    </w:p>
    <w:p w14:paraId="4CE48F66">
      <w:pPr>
        <w:widowControl/>
        <w:kinsoku w:val="0"/>
        <w:autoSpaceDE w:val="0"/>
        <w:autoSpaceDN w:val="0"/>
        <w:adjustRightInd w:val="0"/>
        <w:snapToGrid w:val="0"/>
        <w:spacing w:before="322" w:line="201" w:lineRule="auto"/>
        <w:ind w:left="442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eastAsia="en-US"/>
        </w:rPr>
        <w:t>第三成交候选供应商：</w:t>
      </w:r>
      <w:r>
        <w:rPr>
          <w:rFonts w:hint="eastAsia" w:ascii="宋体" w:hAnsi="宋体" w:eastAsia="宋体" w:cs="宋体"/>
          <w:snapToGrid w:val="0"/>
          <w:color w:val="333333"/>
          <w:kern w:val="0"/>
          <w:sz w:val="21"/>
          <w:szCs w:val="21"/>
          <w:lang w:eastAsia="en-US"/>
        </w:rPr>
        <w:t>河南省博源建设工程</w:t>
      </w:r>
      <w:r>
        <w:rPr>
          <w:rFonts w:hint="eastAsia" w:ascii="宋体" w:hAnsi="宋体" w:eastAsia="宋体" w:cs="宋体"/>
          <w:snapToGrid w:val="0"/>
          <w:color w:val="333333"/>
          <w:spacing w:val="-1"/>
          <w:kern w:val="0"/>
          <w:sz w:val="21"/>
          <w:szCs w:val="21"/>
          <w:lang w:eastAsia="en-US"/>
        </w:rPr>
        <w:t>有限公司</w:t>
      </w:r>
    </w:p>
    <w:p w14:paraId="28F16672"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DZiMGExNDZjODZjOGMwNTkxZjc4Mzk3NTNjNDUifQ=="/>
  </w:docVars>
  <w:rsids>
    <w:rsidRoot w:val="102B5C60"/>
    <w:rsid w:val="010A0E64"/>
    <w:rsid w:val="01883901"/>
    <w:rsid w:val="02076F1C"/>
    <w:rsid w:val="022E6A7E"/>
    <w:rsid w:val="025D250C"/>
    <w:rsid w:val="06DD70FD"/>
    <w:rsid w:val="0B6C5E87"/>
    <w:rsid w:val="0B725406"/>
    <w:rsid w:val="0C0D2E7E"/>
    <w:rsid w:val="0C7071E4"/>
    <w:rsid w:val="102B5C60"/>
    <w:rsid w:val="13950B66"/>
    <w:rsid w:val="14B04F20"/>
    <w:rsid w:val="15EE3555"/>
    <w:rsid w:val="1D0D1432"/>
    <w:rsid w:val="1E197963"/>
    <w:rsid w:val="1F3225AD"/>
    <w:rsid w:val="22BB728E"/>
    <w:rsid w:val="2C414AF7"/>
    <w:rsid w:val="2DE2434A"/>
    <w:rsid w:val="2E913546"/>
    <w:rsid w:val="30BB0AEF"/>
    <w:rsid w:val="30C54B24"/>
    <w:rsid w:val="3406680D"/>
    <w:rsid w:val="34AA42B1"/>
    <w:rsid w:val="377D373B"/>
    <w:rsid w:val="391D4354"/>
    <w:rsid w:val="41FA709D"/>
    <w:rsid w:val="42885319"/>
    <w:rsid w:val="4608502C"/>
    <w:rsid w:val="47672D93"/>
    <w:rsid w:val="4A231F5B"/>
    <w:rsid w:val="4BB723E6"/>
    <w:rsid w:val="4C1C2604"/>
    <w:rsid w:val="4DA7500B"/>
    <w:rsid w:val="4E860C0A"/>
    <w:rsid w:val="50EC48E0"/>
    <w:rsid w:val="5B8F417D"/>
    <w:rsid w:val="5BCF0251"/>
    <w:rsid w:val="5BE30367"/>
    <w:rsid w:val="61E575C5"/>
    <w:rsid w:val="653D6B73"/>
    <w:rsid w:val="6A3F1482"/>
    <w:rsid w:val="6D5C528B"/>
    <w:rsid w:val="6DCE5641"/>
    <w:rsid w:val="6F525DFE"/>
    <w:rsid w:val="73915243"/>
    <w:rsid w:val="73D63083"/>
    <w:rsid w:val="79D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wordWrap w:val="0"/>
      <w:topLinePunct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wordWrap w:val="0"/>
      <w:topLinePunct/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toc 1"/>
    <w:basedOn w:val="1"/>
    <w:next w:val="1"/>
    <w:qFormat/>
    <w:uiPriority w:val="39"/>
  </w:style>
  <w:style w:type="paragraph" w:styleId="5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uiPriority w:val="0"/>
  </w:style>
  <w:style w:type="character" w:styleId="11">
    <w:name w:val="FollowedHyperlink"/>
    <w:basedOn w:val="8"/>
    <w:qFormat/>
    <w:uiPriority w:val="0"/>
    <w:rPr>
      <w:color w:val="800080"/>
      <w:u w:val="none"/>
    </w:rPr>
  </w:style>
  <w:style w:type="character" w:styleId="12">
    <w:name w:val="Emphasis"/>
    <w:basedOn w:val="8"/>
    <w:qFormat/>
    <w:uiPriority w:val="0"/>
    <w:rPr>
      <w:b/>
      <w:bCs/>
    </w:rPr>
  </w:style>
  <w:style w:type="character" w:styleId="13">
    <w:name w:val="HTML Definition"/>
    <w:basedOn w:val="8"/>
    <w:qFormat/>
    <w:uiPriority w:val="0"/>
    <w:rPr>
      <w:vanish/>
    </w:rPr>
  </w:style>
  <w:style w:type="character" w:styleId="14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8"/>
    <w:qFormat/>
    <w:uiPriority w:val="0"/>
    <w:rPr>
      <w:rFonts w:ascii="ActionIcon ! important" w:hAnsi="ActionIcon ! important" w:eastAsia="ActionIcon ! important" w:cs="ActionIcon ! important"/>
      <w:vanish/>
      <w:color w:val="3D4B62"/>
      <w:sz w:val="24"/>
      <w:szCs w:val="24"/>
      <w:bdr w:val="single" w:color="D6D6D6" w:sz="2" w:space="0"/>
      <w:shd w:val="clear" w:fill="FFFFFF"/>
    </w:rPr>
  </w:style>
  <w:style w:type="character" w:styleId="16">
    <w:name w:val="HTML Variable"/>
    <w:basedOn w:val="8"/>
    <w:qFormat/>
    <w:uiPriority w:val="0"/>
  </w:style>
  <w:style w:type="character" w:styleId="17">
    <w:name w:val="Hyperlink"/>
    <w:basedOn w:val="8"/>
    <w:qFormat/>
    <w:uiPriority w:val="0"/>
    <w:rPr>
      <w:color w:val="0000FF"/>
      <w:u w:val="none"/>
    </w:rPr>
  </w:style>
  <w:style w:type="character" w:styleId="18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8"/>
    <w:qFormat/>
    <w:uiPriority w:val="0"/>
  </w:style>
  <w:style w:type="character" w:styleId="20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qFormat/>
    <w:uiPriority w:val="0"/>
    <w:rPr>
      <w:rFonts w:ascii="monospace" w:hAnsi="monospace" w:eastAsia="monospace" w:cs="monospace"/>
      <w:bdr w:val="single" w:color="F1F1F1" w:sz="6" w:space="0"/>
      <w:shd w:val="clear" w:fill="F1F1F1"/>
    </w:rPr>
  </w:style>
  <w:style w:type="paragraph" w:customStyle="1" w:styleId="22">
    <w:name w:val="无间隔1"/>
    <w:basedOn w:val="1"/>
    <w:next w:val="23"/>
    <w:qFormat/>
    <w:uiPriority w:val="1"/>
    <w:pPr>
      <w:spacing w:line="400" w:lineRule="exact"/>
    </w:pPr>
    <w:rPr>
      <w:sz w:val="24"/>
    </w:rPr>
  </w:style>
  <w:style w:type="paragraph" w:customStyle="1" w:styleId="23">
    <w:name w:val="正文（首行缩进） Char"/>
    <w:basedOn w:val="1"/>
    <w:next w:val="24"/>
    <w:qFormat/>
    <w:uiPriority w:val="0"/>
    <w:pPr>
      <w:spacing w:line="360" w:lineRule="auto"/>
      <w:ind w:firstLine="480"/>
    </w:pPr>
    <w:rPr>
      <w:rFonts w:ascii="Arial"/>
      <w:color w:val="000000"/>
      <w:sz w:val="24"/>
    </w:rPr>
  </w:style>
  <w:style w:type="paragraph" w:customStyle="1" w:styleId="24">
    <w:name w:val="2号黑体加粗"/>
    <w:basedOn w:val="1"/>
    <w:next w:val="25"/>
    <w:qFormat/>
    <w:uiPriority w:val="0"/>
    <w:pPr>
      <w:jc w:val="center"/>
    </w:pPr>
    <w:rPr>
      <w:rFonts w:eastAsia="黑体"/>
      <w:b/>
      <w:sz w:val="44"/>
    </w:rPr>
  </w:style>
  <w:style w:type="paragraph" w:customStyle="1" w:styleId="25">
    <w:name w:val="表格文字"/>
    <w:basedOn w:val="1"/>
    <w:next w:val="1"/>
    <w:qFormat/>
    <w:uiPriority w:val="0"/>
    <w:pPr>
      <w:spacing w:line="420" w:lineRule="atLeast"/>
    </w:pPr>
  </w:style>
  <w:style w:type="character" w:customStyle="1" w:styleId="26">
    <w:name w:val="toolbarlabel2"/>
    <w:basedOn w:val="8"/>
    <w:qFormat/>
    <w:uiPriority w:val="0"/>
  </w:style>
  <w:style w:type="character" w:customStyle="1" w:styleId="27">
    <w:name w:val="toolbarlabel"/>
    <w:basedOn w:val="8"/>
    <w:qFormat/>
    <w:uiPriority w:val="0"/>
    <w:rPr>
      <w:color w:val="333333"/>
      <w:sz w:val="18"/>
      <w:szCs w:val="18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313</Characters>
  <Lines>0</Lines>
  <Paragraphs>0</Paragraphs>
  <TotalTime>0</TotalTime>
  <ScaleCrop>false</ScaleCrop>
  <LinksUpToDate>false</LinksUpToDate>
  <CharactersWithSpaces>315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2021-09-27T06:26:00Z</dcterms:created>
  <dc:creator>NTKO</dc:creator>
  <cp:lastModifiedBy>小哈哈</cp:lastModifiedBy>
  <dcterms:modified xsi:type="dcterms:W3CDTF">2025-08-13T07:09:42Z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0CD3D0CE37D940749A730B0E5373820A</vt:lpwstr>
  </property>
  <property fmtid="{D5CDD505-2E9C-101B-9397-08002B2CF9AE}" pid="4" name="KSOTemplateDocerSaveRecord">
    <vt:lpwstr>eyJoZGlkIjoiZjkwYWZlNWE2MzgwMjI0Y2QwNDAxNjIyOTljYmQ0MmUiLCJ1c2VySWQiOiIyNzk2MjU2NzkifQ==</vt:lpwstr>
  </property>
</Properties>
</file>