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7E" w:rsidRDefault="00413F7E"/>
    <w:p w:rsidR="00413F7E" w:rsidRDefault="00006710">
      <w:pPr>
        <w:spacing w:line="360" w:lineRule="auto"/>
        <w:jc w:val="center"/>
        <w:rPr>
          <w:rFonts w:ascii="宋体" w:eastAsia="宋体" w:hAnsi="宋体" w:cs="宋体"/>
          <w:b/>
          <w:bCs/>
          <w:sz w:val="30"/>
          <w:szCs w:val="30"/>
        </w:rPr>
      </w:pPr>
      <w:r>
        <w:rPr>
          <w:rFonts w:ascii="宋体" w:eastAsia="宋体" w:hAnsi="宋体" w:cs="宋体" w:hint="eastAsia"/>
          <w:b/>
          <w:bCs/>
          <w:sz w:val="30"/>
          <w:szCs w:val="30"/>
        </w:rPr>
        <w:t>郑州市生态环境局巩义分局巩义市污水处理提质增效专项规划及实施方案编制项目</w:t>
      </w:r>
    </w:p>
    <w:p w:rsidR="00413F7E" w:rsidRDefault="00006710">
      <w:p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1.</w:t>
      </w:r>
      <w:r>
        <w:rPr>
          <w:rFonts w:asciiTheme="minorEastAsia" w:eastAsiaTheme="minorEastAsia" w:hAnsiTheme="minorEastAsia" w:cstheme="minorEastAsia" w:hint="eastAsia"/>
          <w:b/>
          <w:sz w:val="28"/>
          <w:szCs w:val="28"/>
        </w:rPr>
        <w:t>评审结果</w:t>
      </w:r>
    </w:p>
    <w:p w:rsidR="00413F7E" w:rsidRDefault="00006710">
      <w:pPr>
        <w:spacing w:line="360" w:lineRule="auto"/>
        <w:ind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磋商小组根据竞争性磋商文件载明的评标办法和评分标准，对实质上响应竞争性磋商文件要求的响应文件进行了认真、细致、公正的评审，最终评审结果如下</w:t>
      </w:r>
      <w:r>
        <w:rPr>
          <w:rFonts w:asciiTheme="minorEastAsia" w:eastAsiaTheme="minorEastAsia" w:hAnsiTheme="minorEastAsia" w:cstheme="minorEastAsia" w:hint="eastAsia"/>
          <w:sz w:val="28"/>
          <w:szCs w:val="28"/>
        </w:rPr>
        <w:t>:</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418"/>
        <w:gridCol w:w="2224"/>
        <w:gridCol w:w="1454"/>
        <w:gridCol w:w="1409"/>
      </w:tblGrid>
      <w:tr w:rsidR="00413F7E" w:rsidTr="00006710">
        <w:trPr>
          <w:trHeight w:val="539"/>
          <w:jc w:val="center"/>
        </w:trPr>
        <w:tc>
          <w:tcPr>
            <w:tcW w:w="973" w:type="dxa"/>
            <w:vAlign w:val="center"/>
          </w:tcPr>
          <w:p w:rsidR="00413F7E" w:rsidRDefault="00006710">
            <w:pPr>
              <w:spacing w:line="36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序号</w:t>
            </w:r>
          </w:p>
        </w:tc>
        <w:tc>
          <w:tcPr>
            <w:tcW w:w="2418" w:type="dxa"/>
            <w:vAlign w:val="center"/>
          </w:tcPr>
          <w:p w:rsidR="00413F7E" w:rsidRDefault="00006710">
            <w:pPr>
              <w:spacing w:line="36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供应商名称</w:t>
            </w:r>
          </w:p>
        </w:tc>
        <w:tc>
          <w:tcPr>
            <w:tcW w:w="2224" w:type="dxa"/>
            <w:vAlign w:val="center"/>
          </w:tcPr>
          <w:p w:rsidR="00413F7E" w:rsidRDefault="00006710">
            <w:pPr>
              <w:spacing w:line="36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最终报价</w:t>
            </w:r>
            <w:r>
              <w:rPr>
                <w:rFonts w:asciiTheme="minorEastAsia" w:eastAsiaTheme="minorEastAsia" w:hAnsiTheme="minorEastAsia" w:cstheme="minorEastAsia" w:hint="eastAsia"/>
                <w:b/>
                <w:bCs/>
                <w:sz w:val="28"/>
                <w:szCs w:val="28"/>
              </w:rPr>
              <w:t>（元）</w:t>
            </w:r>
          </w:p>
        </w:tc>
        <w:tc>
          <w:tcPr>
            <w:tcW w:w="1454" w:type="dxa"/>
            <w:vAlign w:val="center"/>
          </w:tcPr>
          <w:p w:rsidR="00413F7E" w:rsidRDefault="00006710">
            <w:pPr>
              <w:spacing w:line="36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综合得分</w:t>
            </w:r>
          </w:p>
        </w:tc>
        <w:tc>
          <w:tcPr>
            <w:tcW w:w="1409" w:type="dxa"/>
            <w:vAlign w:val="center"/>
          </w:tcPr>
          <w:p w:rsidR="00413F7E" w:rsidRDefault="00006710">
            <w:pPr>
              <w:spacing w:line="360" w:lineRule="auto"/>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排名</w:t>
            </w:r>
          </w:p>
        </w:tc>
      </w:tr>
      <w:tr w:rsidR="00006710" w:rsidTr="00006710">
        <w:trPr>
          <w:trHeight w:val="654"/>
          <w:jc w:val="center"/>
        </w:trPr>
        <w:tc>
          <w:tcPr>
            <w:tcW w:w="973" w:type="dxa"/>
            <w:vAlign w:val="center"/>
          </w:tcPr>
          <w:p w:rsidR="00006710" w:rsidRDefault="00006710">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2418" w:type="dxa"/>
            <w:vAlign w:val="center"/>
          </w:tcPr>
          <w:p w:rsidR="00006710" w:rsidRPr="00006710" w:rsidRDefault="00006710" w:rsidP="0094356A">
            <w:pPr>
              <w:jc w:val="center"/>
              <w:rPr>
                <w:rFonts w:asciiTheme="minorEastAsia" w:eastAsiaTheme="minorEastAsia" w:hAnsiTheme="minorEastAsia" w:cstheme="minorEastAsia"/>
                <w:sz w:val="28"/>
                <w:szCs w:val="28"/>
              </w:rPr>
            </w:pPr>
            <w:r w:rsidRPr="00006710">
              <w:rPr>
                <w:rFonts w:asciiTheme="minorEastAsia" w:eastAsiaTheme="minorEastAsia" w:hAnsiTheme="minorEastAsia" w:cstheme="minorEastAsia" w:hint="eastAsia"/>
                <w:sz w:val="28"/>
                <w:szCs w:val="28"/>
              </w:rPr>
              <w:t>河南卫友环保科技有限公司</w:t>
            </w:r>
          </w:p>
        </w:tc>
        <w:tc>
          <w:tcPr>
            <w:tcW w:w="2224"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1619000.00</w:t>
            </w:r>
          </w:p>
        </w:tc>
        <w:tc>
          <w:tcPr>
            <w:tcW w:w="1454"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52.00</w:t>
            </w:r>
          </w:p>
        </w:tc>
        <w:tc>
          <w:tcPr>
            <w:tcW w:w="1409"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w:t>
            </w:r>
          </w:p>
        </w:tc>
      </w:tr>
      <w:tr w:rsidR="00006710" w:rsidTr="00006710">
        <w:trPr>
          <w:trHeight w:val="711"/>
          <w:jc w:val="center"/>
        </w:trPr>
        <w:tc>
          <w:tcPr>
            <w:tcW w:w="973" w:type="dxa"/>
            <w:vAlign w:val="center"/>
          </w:tcPr>
          <w:p w:rsidR="00006710" w:rsidRDefault="00006710">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c>
          <w:tcPr>
            <w:tcW w:w="2418" w:type="dxa"/>
            <w:vAlign w:val="center"/>
          </w:tcPr>
          <w:p w:rsidR="00006710" w:rsidRPr="00006710" w:rsidRDefault="00006710" w:rsidP="0094356A">
            <w:pPr>
              <w:jc w:val="center"/>
              <w:rPr>
                <w:rFonts w:asciiTheme="minorEastAsia" w:eastAsiaTheme="minorEastAsia" w:hAnsiTheme="minorEastAsia" w:cstheme="minorEastAsia"/>
                <w:sz w:val="28"/>
                <w:szCs w:val="28"/>
              </w:rPr>
            </w:pPr>
            <w:r w:rsidRPr="00006710">
              <w:rPr>
                <w:rFonts w:asciiTheme="minorEastAsia" w:eastAsiaTheme="minorEastAsia" w:hAnsiTheme="minorEastAsia" w:cstheme="minorEastAsia" w:hint="eastAsia"/>
                <w:sz w:val="28"/>
                <w:szCs w:val="28"/>
              </w:rPr>
              <w:t>郑州大学</w:t>
            </w:r>
          </w:p>
        </w:tc>
        <w:tc>
          <w:tcPr>
            <w:tcW w:w="2224"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1633000.00</w:t>
            </w:r>
          </w:p>
        </w:tc>
        <w:tc>
          <w:tcPr>
            <w:tcW w:w="1454"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89.79</w:t>
            </w:r>
          </w:p>
        </w:tc>
        <w:tc>
          <w:tcPr>
            <w:tcW w:w="1409"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r>
      <w:tr w:rsidR="00006710" w:rsidTr="00006710">
        <w:trPr>
          <w:trHeight w:val="684"/>
          <w:jc w:val="center"/>
        </w:trPr>
        <w:tc>
          <w:tcPr>
            <w:tcW w:w="973" w:type="dxa"/>
            <w:vAlign w:val="center"/>
          </w:tcPr>
          <w:p w:rsidR="00006710" w:rsidRDefault="00006710">
            <w:pPr>
              <w:spacing w:line="360" w:lineRule="auto"/>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c>
          <w:tcPr>
            <w:tcW w:w="2418" w:type="dxa"/>
            <w:vAlign w:val="center"/>
          </w:tcPr>
          <w:p w:rsidR="00006710" w:rsidRPr="00006710" w:rsidRDefault="00006710" w:rsidP="0094356A">
            <w:pPr>
              <w:jc w:val="center"/>
              <w:rPr>
                <w:rFonts w:asciiTheme="minorEastAsia" w:eastAsiaTheme="minorEastAsia" w:hAnsiTheme="minorEastAsia" w:cstheme="minorEastAsia"/>
                <w:sz w:val="28"/>
                <w:szCs w:val="28"/>
              </w:rPr>
            </w:pPr>
            <w:r w:rsidRPr="00006710">
              <w:rPr>
                <w:rFonts w:asciiTheme="minorEastAsia" w:eastAsiaTheme="minorEastAsia" w:hAnsiTheme="minorEastAsia" w:cstheme="minorEastAsia" w:hint="eastAsia"/>
                <w:sz w:val="28"/>
                <w:szCs w:val="28"/>
              </w:rPr>
              <w:t>河南京江环境科技有限公司</w:t>
            </w:r>
          </w:p>
        </w:tc>
        <w:tc>
          <w:tcPr>
            <w:tcW w:w="2224"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1638500.00</w:t>
            </w:r>
          </w:p>
        </w:tc>
        <w:tc>
          <w:tcPr>
            <w:tcW w:w="1454"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53.97</w:t>
            </w:r>
          </w:p>
        </w:tc>
        <w:tc>
          <w:tcPr>
            <w:tcW w:w="1409"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p>
        </w:tc>
      </w:tr>
      <w:tr w:rsidR="00006710" w:rsidTr="00006710">
        <w:trPr>
          <w:trHeight w:val="684"/>
          <w:jc w:val="center"/>
        </w:trPr>
        <w:tc>
          <w:tcPr>
            <w:tcW w:w="973" w:type="dxa"/>
            <w:vAlign w:val="center"/>
          </w:tcPr>
          <w:p w:rsidR="00006710" w:rsidRDefault="00006710">
            <w:pPr>
              <w:spacing w:line="360" w:lineRule="auto"/>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2418" w:type="dxa"/>
            <w:vAlign w:val="center"/>
          </w:tcPr>
          <w:p w:rsidR="00006710" w:rsidRPr="00006710" w:rsidRDefault="00006710" w:rsidP="0094356A">
            <w:pPr>
              <w:jc w:val="center"/>
              <w:rPr>
                <w:rFonts w:asciiTheme="minorEastAsia" w:eastAsiaTheme="minorEastAsia" w:hAnsiTheme="minorEastAsia" w:cstheme="minorEastAsia"/>
                <w:sz w:val="28"/>
                <w:szCs w:val="28"/>
              </w:rPr>
            </w:pPr>
            <w:r w:rsidRPr="00006710">
              <w:rPr>
                <w:rFonts w:asciiTheme="minorEastAsia" w:eastAsiaTheme="minorEastAsia" w:hAnsiTheme="minorEastAsia" w:cstheme="minorEastAsia" w:hint="eastAsia"/>
                <w:sz w:val="28"/>
                <w:szCs w:val="28"/>
              </w:rPr>
              <w:t>河南灏明环保科技有限公司</w:t>
            </w:r>
          </w:p>
        </w:tc>
        <w:tc>
          <w:tcPr>
            <w:tcW w:w="2224"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1639000.00</w:t>
            </w:r>
          </w:p>
        </w:tc>
        <w:tc>
          <w:tcPr>
            <w:tcW w:w="1454"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60.63</w:t>
            </w:r>
          </w:p>
        </w:tc>
        <w:tc>
          <w:tcPr>
            <w:tcW w:w="1409" w:type="dxa"/>
            <w:vAlign w:val="center"/>
          </w:tcPr>
          <w:p w:rsidR="00006710" w:rsidRDefault="00006710">
            <w:pPr>
              <w:spacing w:line="360" w:lineRule="auto"/>
              <w:jc w:val="center"/>
              <w:textAlignment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p>
        </w:tc>
      </w:tr>
    </w:tbl>
    <w:p w:rsidR="00413F7E" w:rsidRDefault="00413F7E"/>
    <w:p w:rsidR="00413F7E" w:rsidRDefault="00006710">
      <w:p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2.</w:t>
      </w:r>
      <w:r>
        <w:rPr>
          <w:rFonts w:asciiTheme="minorEastAsia" w:eastAsiaTheme="minorEastAsia" w:hAnsiTheme="minorEastAsia" w:cstheme="minorEastAsia" w:hint="eastAsia"/>
          <w:b/>
          <w:sz w:val="28"/>
          <w:szCs w:val="28"/>
        </w:rPr>
        <w:t>成交候选人名单：</w:t>
      </w:r>
    </w:p>
    <w:p w:rsidR="00413F7E" w:rsidRDefault="00006710">
      <w:pPr>
        <w:spacing w:line="360" w:lineRule="auto"/>
        <w:ind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磋商小组依据竞争性磋商文件的规定，推选成交候选人排序如下：</w:t>
      </w:r>
    </w:p>
    <w:p w:rsidR="00413F7E" w:rsidRDefault="00006710">
      <w:pPr>
        <w:spacing w:line="360" w:lineRule="auto"/>
        <w:ind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第一成交候选人：</w:t>
      </w:r>
      <w:r w:rsidRPr="00006710">
        <w:rPr>
          <w:rFonts w:asciiTheme="minorEastAsia" w:eastAsiaTheme="minorEastAsia" w:hAnsiTheme="minorEastAsia" w:cstheme="minorEastAsia" w:hint="eastAsia"/>
          <w:sz w:val="28"/>
          <w:szCs w:val="28"/>
        </w:rPr>
        <w:t>郑州大学</w:t>
      </w:r>
    </w:p>
    <w:p w:rsidR="00413F7E" w:rsidRDefault="00006710">
      <w:pPr>
        <w:spacing w:line="360" w:lineRule="auto"/>
        <w:ind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第二成交候选人：</w:t>
      </w:r>
      <w:r w:rsidRPr="00006710">
        <w:rPr>
          <w:rFonts w:asciiTheme="minorEastAsia" w:eastAsiaTheme="minorEastAsia" w:hAnsiTheme="minorEastAsia" w:cstheme="minorEastAsia" w:hint="eastAsia"/>
          <w:sz w:val="28"/>
          <w:szCs w:val="28"/>
        </w:rPr>
        <w:t>河南灏明环保科技有限公司</w:t>
      </w:r>
      <w:bookmarkStart w:id="0" w:name="_GoBack"/>
      <w:bookmarkEnd w:id="0"/>
    </w:p>
    <w:p w:rsidR="00413F7E" w:rsidRDefault="00006710">
      <w:pPr>
        <w:spacing w:line="360" w:lineRule="auto"/>
        <w:ind w:firstLineChars="150" w:firstLine="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第三成交候选人：</w:t>
      </w:r>
      <w:r w:rsidRPr="00006710">
        <w:rPr>
          <w:rFonts w:asciiTheme="minorEastAsia" w:eastAsiaTheme="minorEastAsia" w:hAnsiTheme="minorEastAsia" w:cstheme="minorEastAsia" w:hint="eastAsia"/>
          <w:sz w:val="28"/>
          <w:szCs w:val="28"/>
        </w:rPr>
        <w:t>河南京江环境科技有限公司</w:t>
      </w:r>
    </w:p>
    <w:p w:rsidR="00413F7E" w:rsidRDefault="00413F7E">
      <w:pPr>
        <w:spacing w:line="220" w:lineRule="atLeast"/>
      </w:pPr>
    </w:p>
    <w:sectPr w:rsidR="00413F7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7E" w:rsidRDefault="00006710">
      <w:r>
        <w:separator/>
      </w:r>
    </w:p>
  </w:endnote>
  <w:endnote w:type="continuationSeparator" w:id="0">
    <w:p w:rsidR="00413F7E" w:rsidRDefault="0000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7E" w:rsidRDefault="00006710">
      <w:pPr>
        <w:spacing w:after="0"/>
      </w:pPr>
      <w:r>
        <w:separator/>
      </w:r>
    </w:p>
  </w:footnote>
  <w:footnote w:type="continuationSeparator" w:id="0">
    <w:p w:rsidR="00413F7E" w:rsidRDefault="000067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D31D50"/>
    <w:rsid w:val="00006710"/>
    <w:rsid w:val="00323B43"/>
    <w:rsid w:val="003D37D8"/>
    <w:rsid w:val="00413F7E"/>
    <w:rsid w:val="00426133"/>
    <w:rsid w:val="004358AB"/>
    <w:rsid w:val="00466DE7"/>
    <w:rsid w:val="004C7154"/>
    <w:rsid w:val="004D79D1"/>
    <w:rsid w:val="00675BCC"/>
    <w:rsid w:val="008B7726"/>
    <w:rsid w:val="009B2F45"/>
    <w:rsid w:val="009C4149"/>
    <w:rsid w:val="00D31D50"/>
    <w:rsid w:val="00F60EB0"/>
    <w:rsid w:val="60EF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4">
    <w:name w:val="header"/>
    <w:basedOn w:val="a"/>
    <w:link w:val="Char"/>
    <w:uiPriority w:val="99"/>
    <w:unhideWhenUsed/>
    <w:rsid w:val="0000671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006710"/>
    <w:rPr>
      <w:rFonts w:ascii="Tahoma" w:hAnsi="Tahoma"/>
      <w:sz w:val="18"/>
      <w:szCs w:val="18"/>
    </w:rPr>
  </w:style>
  <w:style w:type="paragraph" w:styleId="a5">
    <w:name w:val="footer"/>
    <w:basedOn w:val="a"/>
    <w:link w:val="Char0"/>
    <w:uiPriority w:val="99"/>
    <w:unhideWhenUsed/>
    <w:rsid w:val="00006710"/>
    <w:pPr>
      <w:tabs>
        <w:tab w:val="center" w:pos="4153"/>
        <w:tab w:val="right" w:pos="8306"/>
      </w:tabs>
    </w:pPr>
    <w:rPr>
      <w:sz w:val="18"/>
      <w:szCs w:val="18"/>
    </w:rPr>
  </w:style>
  <w:style w:type="character" w:customStyle="1" w:styleId="Char0">
    <w:name w:val="页脚 Char"/>
    <w:basedOn w:val="a0"/>
    <w:link w:val="a5"/>
    <w:uiPriority w:val="99"/>
    <w:rsid w:val="00006710"/>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Words>
  <Characters>317</Characters>
  <Application>Microsoft Office Word</Application>
  <DocSecurity>0</DocSecurity>
  <Lines>2</Lines>
  <Paragraphs>1</Paragraphs>
  <ScaleCrop>false</ScaleCrop>
  <Company>Microsoft</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dcterms:created xsi:type="dcterms:W3CDTF">2024-05-23T02:33:00Z</dcterms:created>
  <dcterms:modified xsi:type="dcterms:W3CDTF">2025-03-13T05:25:00Z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eyJoZGlkIjoiZmUyMDJhYmJlYTllMjcxOGFlNTFlYzY5MWZmMDg0MTEiLCJ1c2VySWQiOiI0NjIyODQ2NzkifQ==</vt:lpwstr>
  </property>
  <property fmtid="{D5CDD505-2E9C-101B-9397-08002B2CF9AE}" pid="3" name="KSOProductBuildVer">
    <vt:lpwstr>2052-12.1.0.20305</vt:lpwstr>
  </property>
  <property fmtid="{D5CDD505-2E9C-101B-9397-08002B2CF9AE}" pid="4" name="ICV">
    <vt:lpwstr>92294018C7204DA199F1F38CFBD1DC95_12</vt:lpwstr>
  </property>
</Properties>
</file>