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7" w:line="270" w:lineRule="auto"/>
        <w:outlineLvl w:val="0"/>
        <w:rPr>
          <w:rFonts w:hint="eastAsia" w:ascii="宋体" w:hAnsi="宋体" w:eastAsia="宋体" w:cs="宋体"/>
          <w:b/>
          <w:bCs/>
          <w:spacing w:val="-4"/>
          <w:sz w:val="36"/>
          <w:szCs w:val="36"/>
          <w:lang w:eastAsia="zh-CN"/>
        </w:rPr>
      </w:pPr>
      <w:r>
        <w:rPr>
          <w:rFonts w:hint="eastAsia" w:ascii="宋体" w:hAnsi="宋体" w:eastAsia="宋体" w:cs="宋体"/>
          <w:b/>
          <w:bCs/>
          <w:spacing w:val="-4"/>
          <w:sz w:val="36"/>
          <w:szCs w:val="36"/>
          <w:lang w:eastAsia="zh-CN"/>
        </w:rPr>
        <w:drawing>
          <wp:inline distT="0" distB="0" distL="114300" distR="114300">
            <wp:extent cx="6430645" cy="8921115"/>
            <wp:effectExtent l="0" t="0" r="8255" b="13335"/>
            <wp:docPr id="1" name="图片 1" descr="e6af33ae6e9aa15efa11372e26fc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af33ae6e9aa15efa11372e26fca31"/>
                    <pic:cNvPicPr>
                      <a:picLocks noChangeAspect="1"/>
                    </pic:cNvPicPr>
                  </pic:nvPicPr>
                  <pic:blipFill>
                    <a:blip r:embed="rId29"/>
                    <a:stretch>
                      <a:fillRect/>
                    </a:stretch>
                  </pic:blipFill>
                  <pic:spPr>
                    <a:xfrm>
                      <a:off x="0" y="0"/>
                      <a:ext cx="6430645" cy="8921115"/>
                    </a:xfrm>
                    <a:prstGeom prst="rect">
                      <a:avLst/>
                    </a:prstGeom>
                  </pic:spPr>
                </pic:pic>
              </a:graphicData>
            </a:graphic>
          </wp:inline>
        </w:drawing>
      </w:r>
    </w:p>
    <w:p>
      <w:pPr>
        <w:spacing w:before="117" w:line="270" w:lineRule="auto"/>
        <w:outlineLvl w:val="0"/>
        <w:rPr>
          <w:rFonts w:hint="eastAsia" w:ascii="宋体" w:hAnsi="宋体" w:eastAsia="宋体" w:cs="宋体"/>
          <w:b/>
          <w:bCs/>
          <w:spacing w:val="-4"/>
          <w:sz w:val="36"/>
          <w:szCs w:val="36"/>
          <w:lang w:eastAsia="zh-CN"/>
        </w:rPr>
      </w:pPr>
    </w:p>
    <w:p>
      <w:pPr>
        <w:pStyle w:val="2"/>
        <w:spacing w:line="360" w:lineRule="auto"/>
        <w:jc w:val="center"/>
        <w:rPr>
          <w:rFonts w:hint="eastAsia" w:eastAsia="宋体"/>
          <w:sz w:val="24"/>
          <w:szCs w:val="24"/>
          <w:lang w:eastAsia="zh-CN"/>
        </w:rPr>
      </w:pPr>
      <w:bookmarkStart w:id="0" w:name="OLE_LINK1"/>
      <w:r>
        <w:rPr>
          <w:rFonts w:hint="eastAsia" w:ascii="宋体" w:hAnsi="宋体" w:eastAsia="宋体" w:cs="宋体"/>
          <w:b/>
          <w:bCs/>
          <w:spacing w:val="-4"/>
          <w:sz w:val="44"/>
          <w:szCs w:val="44"/>
          <w:lang w:eastAsia="zh-CN"/>
        </w:rPr>
        <w:t>南阳市城乡一体化示范区社会事业局南阳市城乡一体化示范区2025年0.9万亩高标准农田建设设计项目</w:t>
      </w:r>
    </w:p>
    <w:bookmarkEnd w:id="0"/>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234" w:line="220" w:lineRule="auto"/>
        <w:ind w:left="1873"/>
        <w:jc w:val="both"/>
        <w:outlineLvl w:val="0"/>
        <w:rPr>
          <w:rFonts w:ascii="宋体" w:hAnsi="宋体" w:eastAsia="宋体" w:cs="宋体"/>
          <w:sz w:val="72"/>
          <w:szCs w:val="72"/>
        </w:rPr>
      </w:pPr>
      <w:bookmarkStart w:id="1" w:name="OLE_LINK31"/>
      <w:r>
        <w:rPr>
          <w:rFonts w:ascii="宋体" w:hAnsi="宋体" w:eastAsia="宋体" w:cs="宋体"/>
          <w:b/>
          <w:bCs/>
          <w:spacing w:val="-11"/>
          <w:sz w:val="72"/>
          <w:szCs w:val="72"/>
        </w:rPr>
        <w:t>竞争性磋商文件</w:t>
      </w:r>
    </w:p>
    <w:bookmarkEnd w:id="1"/>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spacing w:before="104" w:line="347" w:lineRule="auto"/>
        <w:ind w:left="1620" w:leftChars="21" w:right="1" w:hanging="1576" w:hangingChars="500"/>
        <w:jc w:val="left"/>
        <w:rPr>
          <w:rFonts w:hint="eastAsia" w:ascii="宋体" w:hAnsi="宋体" w:eastAsia="宋体" w:cs="宋体"/>
          <w:sz w:val="32"/>
          <w:szCs w:val="32"/>
          <w:lang w:eastAsia="zh-CN"/>
        </w:rPr>
      </w:pPr>
      <w:r>
        <w:rPr>
          <w:rFonts w:ascii="宋体" w:hAnsi="宋体" w:eastAsia="宋体" w:cs="宋体"/>
          <w:b/>
          <w:bCs/>
          <w:spacing w:val="-3"/>
          <w:sz w:val="32"/>
          <w:szCs w:val="32"/>
        </w:rPr>
        <w:t>项目名称：</w:t>
      </w:r>
      <w:r>
        <w:rPr>
          <w:rFonts w:hint="eastAsia" w:ascii="宋体" w:hAnsi="宋体" w:eastAsia="宋体" w:cs="宋体"/>
          <w:b/>
          <w:bCs/>
          <w:spacing w:val="-3"/>
          <w:sz w:val="32"/>
          <w:szCs w:val="32"/>
        </w:rPr>
        <w:t>南阳市城乡一体化示范区社会事业局南阳市城乡一体化示范区2025年0.9万亩高标准农田建设设计项目</w:t>
      </w:r>
    </w:p>
    <w:p>
      <w:pPr>
        <w:spacing w:before="46" w:line="219" w:lineRule="auto"/>
        <w:ind w:left="46"/>
        <w:jc w:val="left"/>
        <w:rPr>
          <w:rFonts w:hint="default" w:ascii="宋体" w:hAnsi="宋体" w:eastAsia="宋体" w:cs="宋体"/>
          <w:sz w:val="32"/>
          <w:szCs w:val="32"/>
          <w:highlight w:val="none"/>
          <w:lang w:val="en-US" w:eastAsia="zh-CN"/>
        </w:rPr>
      </w:pPr>
      <w:r>
        <w:rPr>
          <w:rFonts w:ascii="宋体" w:hAnsi="宋体" w:eastAsia="宋体" w:cs="宋体"/>
          <w:b/>
          <w:bCs/>
          <w:spacing w:val="-4"/>
          <w:sz w:val="32"/>
          <w:szCs w:val="32"/>
          <w:highlight w:val="none"/>
        </w:rPr>
        <w:t>项目编号：</w:t>
      </w:r>
      <w:bookmarkStart w:id="2" w:name="OLE_LINK6"/>
      <w:r>
        <w:rPr>
          <w:rFonts w:hint="eastAsia" w:ascii="宋体" w:hAnsi="宋体" w:eastAsia="宋体" w:cs="宋体"/>
          <w:b/>
          <w:bCs/>
          <w:spacing w:val="-4"/>
          <w:sz w:val="32"/>
          <w:szCs w:val="32"/>
          <w:highlight w:val="none"/>
          <w:lang w:val="en-US" w:eastAsia="zh-CN"/>
        </w:rPr>
        <w:t>南示磋商采购-2025-6</w:t>
      </w:r>
      <w:bookmarkEnd w:id="2"/>
    </w:p>
    <w:p>
      <w:pPr>
        <w:spacing w:before="245" w:line="346" w:lineRule="auto"/>
        <w:ind w:left="40" w:right="3523" w:firstLine="2"/>
        <w:jc w:val="left"/>
        <w:rPr>
          <w:rFonts w:ascii="宋体" w:hAnsi="宋体" w:eastAsia="宋体" w:cs="宋体"/>
          <w:b/>
          <w:bCs/>
          <w:spacing w:val="-3"/>
          <w:sz w:val="32"/>
          <w:szCs w:val="32"/>
          <w:highlight w:val="none"/>
        </w:rPr>
      </w:pPr>
      <w:r>
        <w:rPr>
          <w:rFonts w:ascii="宋体" w:hAnsi="宋体" w:eastAsia="宋体" w:cs="宋体"/>
          <w:b/>
          <w:bCs/>
          <w:spacing w:val="-3"/>
          <w:sz w:val="32"/>
          <w:szCs w:val="32"/>
          <w:highlight w:val="none"/>
        </w:rPr>
        <w:t>标段编号：</w:t>
      </w:r>
      <w:r>
        <w:rPr>
          <w:rFonts w:hint="eastAsia" w:ascii="宋体" w:hAnsi="宋体" w:eastAsia="宋体" w:cs="宋体"/>
          <w:b/>
          <w:bCs/>
          <w:spacing w:val="-4"/>
          <w:sz w:val="32"/>
          <w:szCs w:val="32"/>
          <w:highlight w:val="none"/>
          <w:lang w:val="en-US" w:eastAsia="zh-CN"/>
        </w:rPr>
        <w:t>南示磋商采购-2025-6</w:t>
      </w:r>
    </w:p>
    <w:p>
      <w:pPr>
        <w:spacing w:before="245" w:line="346" w:lineRule="auto"/>
        <w:ind w:left="40" w:right="3523" w:firstLine="2"/>
        <w:jc w:val="left"/>
        <w:rPr>
          <w:rFonts w:ascii="宋体" w:hAnsi="宋体" w:eastAsia="宋体" w:cs="宋体"/>
          <w:sz w:val="32"/>
          <w:szCs w:val="32"/>
        </w:rPr>
      </w:pPr>
      <w:r>
        <w:rPr>
          <w:rFonts w:ascii="宋体" w:hAnsi="宋体" w:eastAsia="宋体" w:cs="宋体"/>
          <w:b/>
          <w:bCs/>
          <w:spacing w:val="-4"/>
          <w:sz w:val="32"/>
          <w:szCs w:val="32"/>
        </w:rPr>
        <w:t>采购人：</w:t>
      </w:r>
      <w:r>
        <w:rPr>
          <w:rFonts w:hint="eastAsia" w:ascii="宋体" w:hAnsi="宋体" w:eastAsia="宋体" w:cs="宋体"/>
          <w:b/>
          <w:bCs/>
          <w:spacing w:val="-4"/>
          <w:sz w:val="32"/>
          <w:szCs w:val="32"/>
        </w:rPr>
        <w:t>南阳市城乡一体化示范区社会事业局</w:t>
      </w:r>
    </w:p>
    <w:p>
      <w:pPr>
        <w:spacing w:before="46" w:line="347" w:lineRule="auto"/>
        <w:ind w:left="96" w:right="3211" w:hanging="56"/>
        <w:jc w:val="left"/>
        <w:rPr>
          <w:rFonts w:hint="eastAsia" w:ascii="宋体" w:hAnsi="宋体" w:eastAsia="宋体" w:cs="宋体"/>
          <w:sz w:val="32"/>
          <w:szCs w:val="32"/>
          <w:lang w:val="en-US" w:eastAsia="zh-CN"/>
        </w:rPr>
      </w:pPr>
      <w:r>
        <w:rPr>
          <w:rFonts w:ascii="宋体" w:hAnsi="宋体" w:eastAsia="宋体" w:cs="宋体"/>
          <w:b/>
          <w:bCs/>
          <w:spacing w:val="-3"/>
          <w:sz w:val="32"/>
          <w:szCs w:val="32"/>
        </w:rPr>
        <w:t>采购代理机构：</w:t>
      </w:r>
      <w:r>
        <w:rPr>
          <w:rFonts w:hint="eastAsia" w:ascii="宋体" w:hAnsi="宋体" w:eastAsia="宋体" w:cs="宋体"/>
          <w:b/>
          <w:bCs/>
          <w:spacing w:val="-3"/>
          <w:sz w:val="32"/>
          <w:szCs w:val="32"/>
          <w:lang w:eastAsia="zh-CN"/>
        </w:rPr>
        <w:t>河南嘉乾工程管理有限公司</w:t>
      </w:r>
    </w:p>
    <w:p>
      <w:pPr>
        <w:spacing w:before="46" w:line="347" w:lineRule="auto"/>
        <w:ind w:left="96" w:right="3211" w:hanging="56"/>
        <w:jc w:val="left"/>
        <w:rPr>
          <w:rFonts w:hint="eastAsia" w:ascii="宋体" w:hAnsi="宋体" w:eastAsia="宋体" w:cs="宋体"/>
          <w:b/>
          <w:bCs/>
          <w:spacing w:val="-3"/>
          <w:sz w:val="32"/>
          <w:szCs w:val="32"/>
          <w:lang w:eastAsia="zh-CN"/>
        </w:rPr>
      </w:pPr>
      <w:r>
        <w:rPr>
          <w:rFonts w:ascii="宋体" w:hAnsi="宋体" w:eastAsia="宋体" w:cs="宋体"/>
          <w:b/>
          <w:bCs/>
          <w:spacing w:val="-14"/>
          <w:sz w:val="32"/>
          <w:szCs w:val="32"/>
        </w:rPr>
        <w:t>日期：</w:t>
      </w:r>
      <w:r>
        <w:rPr>
          <w:rFonts w:hint="eastAsia" w:ascii="宋体" w:hAnsi="宋体" w:eastAsia="宋体" w:cs="宋体"/>
          <w:b/>
          <w:bCs/>
          <w:spacing w:val="-3"/>
          <w:sz w:val="32"/>
          <w:szCs w:val="32"/>
          <w:lang w:eastAsia="zh-CN"/>
        </w:rPr>
        <w:t>202</w:t>
      </w:r>
      <w:r>
        <w:rPr>
          <w:rFonts w:hint="eastAsia" w:ascii="宋体" w:hAnsi="宋体" w:eastAsia="宋体" w:cs="宋体"/>
          <w:b/>
          <w:bCs/>
          <w:spacing w:val="-3"/>
          <w:sz w:val="32"/>
          <w:szCs w:val="32"/>
          <w:lang w:val="en-US" w:eastAsia="zh-CN"/>
        </w:rPr>
        <w:t>5</w:t>
      </w:r>
      <w:r>
        <w:rPr>
          <w:rFonts w:hint="eastAsia" w:ascii="宋体" w:hAnsi="宋体" w:eastAsia="宋体" w:cs="宋体"/>
          <w:b/>
          <w:bCs/>
          <w:spacing w:val="-3"/>
          <w:sz w:val="32"/>
          <w:szCs w:val="32"/>
          <w:lang w:eastAsia="zh-CN"/>
        </w:rPr>
        <w:t>年</w:t>
      </w:r>
      <w:r>
        <w:rPr>
          <w:rFonts w:hint="eastAsia" w:ascii="宋体" w:hAnsi="宋体" w:eastAsia="宋体" w:cs="宋体"/>
          <w:b/>
          <w:bCs/>
          <w:spacing w:val="-3"/>
          <w:sz w:val="32"/>
          <w:szCs w:val="32"/>
          <w:lang w:val="en-US" w:eastAsia="zh-CN"/>
        </w:rPr>
        <w:t>3</w:t>
      </w:r>
      <w:r>
        <w:rPr>
          <w:rFonts w:hint="eastAsia" w:ascii="宋体" w:hAnsi="宋体" w:eastAsia="宋体" w:cs="宋体"/>
          <w:b/>
          <w:bCs/>
          <w:spacing w:val="-3"/>
          <w:sz w:val="32"/>
          <w:szCs w:val="32"/>
          <w:lang w:eastAsia="zh-CN"/>
        </w:rPr>
        <w:t>月</w:t>
      </w:r>
    </w:p>
    <w:p>
      <w:pPr>
        <w:spacing w:line="347" w:lineRule="auto"/>
        <w:rPr>
          <w:rFonts w:ascii="宋体" w:hAnsi="宋体" w:eastAsia="宋体" w:cs="宋体"/>
          <w:sz w:val="32"/>
          <w:szCs w:val="32"/>
        </w:rPr>
        <w:sectPr>
          <w:footerReference r:id="rId5" w:type="default"/>
          <w:pgSz w:w="11907" w:h="16839"/>
          <w:pgMar w:top="1431" w:right="573" w:bottom="1199" w:left="1106" w:header="0" w:footer="992" w:gutter="0"/>
          <w:cols w:space="720" w:num="1"/>
        </w:sectPr>
      </w:pPr>
    </w:p>
    <w:p>
      <w:pPr>
        <w:spacing w:before="47" w:line="220" w:lineRule="auto"/>
        <w:ind w:left="3893"/>
        <w:outlineLvl w:val="0"/>
        <w:rPr>
          <w:rFonts w:ascii="宋体" w:hAnsi="宋体" w:eastAsia="宋体" w:cs="宋体"/>
          <w:sz w:val="36"/>
          <w:szCs w:val="36"/>
        </w:rPr>
      </w:pPr>
      <w:r>
        <w:rPr>
          <w:rFonts w:ascii="宋体" w:hAnsi="宋体" w:eastAsia="宋体" w:cs="宋体"/>
          <w:b/>
          <w:bCs/>
          <w:spacing w:val="-4"/>
          <w:sz w:val="36"/>
          <w:szCs w:val="36"/>
        </w:rPr>
        <w:t>使用说明</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37" w:right="87" w:firstLine="483"/>
        <w:jc w:val="both"/>
        <w:textAlignment w:val="baseline"/>
        <w:rPr>
          <w:rFonts w:ascii="宋体" w:hAnsi="宋体" w:eastAsia="宋体" w:cs="宋体"/>
          <w:sz w:val="24"/>
          <w:szCs w:val="24"/>
        </w:rPr>
      </w:pPr>
      <w:r>
        <w:rPr>
          <w:rFonts w:ascii="宋体" w:hAnsi="宋体" w:eastAsia="宋体" w:cs="宋体"/>
          <w:sz w:val="24"/>
          <w:szCs w:val="24"/>
        </w:rPr>
        <w:t>为规范我市政府</w:t>
      </w:r>
      <w:r>
        <w:rPr>
          <w:rFonts w:hint="eastAsia" w:ascii="宋体" w:hAnsi="宋体" w:eastAsia="宋体" w:cs="宋体"/>
          <w:sz w:val="24"/>
          <w:szCs w:val="24"/>
          <w:lang w:eastAsia="zh-CN"/>
        </w:rPr>
        <w:t>磋商文件</w:t>
      </w:r>
      <w:r>
        <w:rPr>
          <w:rFonts w:ascii="宋体" w:hAnsi="宋体" w:eastAsia="宋体" w:cs="宋体"/>
          <w:sz w:val="24"/>
          <w:szCs w:val="24"/>
        </w:rPr>
        <w:t>编制，加强政府采购监督管理，保证政府采购活动公</w:t>
      </w:r>
      <w:r>
        <w:rPr>
          <w:rFonts w:ascii="宋体" w:hAnsi="宋体" w:eastAsia="宋体" w:cs="宋体"/>
          <w:spacing w:val="12"/>
          <w:sz w:val="24"/>
          <w:szCs w:val="24"/>
        </w:rPr>
        <w:t xml:space="preserve"> </w:t>
      </w:r>
      <w:r>
        <w:rPr>
          <w:rFonts w:ascii="宋体" w:hAnsi="宋体" w:eastAsia="宋体" w:cs="宋体"/>
          <w:sz w:val="24"/>
          <w:szCs w:val="24"/>
        </w:rPr>
        <w:t>平、公正，持续优化营商环境，依据新的法律法规和政策要求，结合政府采购参与</w:t>
      </w:r>
      <w:r>
        <w:rPr>
          <w:rFonts w:ascii="宋体" w:hAnsi="宋体" w:eastAsia="宋体" w:cs="宋体"/>
          <w:spacing w:val="17"/>
          <w:sz w:val="24"/>
          <w:szCs w:val="24"/>
        </w:rPr>
        <w:t xml:space="preserve"> </w:t>
      </w:r>
      <w:r>
        <w:rPr>
          <w:rFonts w:ascii="宋体" w:hAnsi="宋体" w:eastAsia="宋体" w:cs="宋体"/>
          <w:spacing w:val="-5"/>
          <w:sz w:val="24"/>
          <w:szCs w:val="24"/>
        </w:rPr>
        <w:t>主体意见建议，修订形成了《南阳市政府</w:t>
      </w:r>
      <w:r>
        <w:rPr>
          <w:rFonts w:hint="eastAsia" w:ascii="宋体" w:hAnsi="宋体" w:eastAsia="宋体" w:cs="宋体"/>
          <w:spacing w:val="-5"/>
          <w:sz w:val="24"/>
          <w:szCs w:val="24"/>
          <w:lang w:eastAsia="zh-CN"/>
        </w:rPr>
        <w:t>磋商文件</w:t>
      </w:r>
      <w:r>
        <w:rPr>
          <w:rFonts w:ascii="宋体" w:hAnsi="宋体" w:eastAsia="宋体" w:cs="宋体"/>
          <w:spacing w:val="-5"/>
          <w:sz w:val="24"/>
          <w:szCs w:val="24"/>
        </w:rPr>
        <w:t>示</w:t>
      </w:r>
      <w:r>
        <w:rPr>
          <w:rFonts w:ascii="宋体" w:hAnsi="宋体" w:eastAsia="宋体" w:cs="宋体"/>
          <w:spacing w:val="-6"/>
          <w:sz w:val="24"/>
          <w:szCs w:val="24"/>
        </w:rPr>
        <w:t>范文本(2024 年版）》，使用说</w:t>
      </w:r>
      <w:r>
        <w:rPr>
          <w:rFonts w:ascii="宋体" w:hAnsi="宋体" w:eastAsia="宋体" w:cs="宋体"/>
          <w:sz w:val="24"/>
          <w:szCs w:val="24"/>
        </w:rPr>
        <w:t xml:space="preserve"> </w:t>
      </w:r>
      <w:r>
        <w:rPr>
          <w:rFonts w:ascii="宋体" w:hAnsi="宋体" w:eastAsia="宋体" w:cs="宋体"/>
          <w:spacing w:val="-12"/>
          <w:sz w:val="24"/>
          <w:szCs w:val="24"/>
        </w:rPr>
        <w:t>明如下：</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522"/>
        <w:textAlignment w:val="baseline"/>
        <w:rPr>
          <w:rFonts w:ascii="宋体" w:hAnsi="宋体" w:eastAsia="宋体" w:cs="宋体"/>
          <w:sz w:val="24"/>
          <w:szCs w:val="24"/>
        </w:rPr>
      </w:pPr>
      <w:r>
        <w:rPr>
          <w:rFonts w:ascii="宋体" w:hAnsi="宋体" w:eastAsia="宋体" w:cs="宋体"/>
          <w:spacing w:val="-6"/>
          <w:sz w:val="24"/>
          <w:szCs w:val="24"/>
        </w:rPr>
        <w:t>一、适用范围</w:t>
      </w:r>
    </w:p>
    <w:p>
      <w:pPr>
        <w:keepNext w:val="0"/>
        <w:keepLines w:val="0"/>
        <w:pageBreakBefore w:val="0"/>
        <w:widowControl/>
        <w:kinsoku w:val="0"/>
        <w:wordWrap/>
        <w:overflowPunct/>
        <w:topLinePunct w:val="0"/>
        <w:autoSpaceDE w:val="0"/>
        <w:autoSpaceDN w:val="0"/>
        <w:bidi w:val="0"/>
        <w:adjustRightInd w:val="0"/>
        <w:snapToGrid w:val="0"/>
        <w:spacing w:before="25" w:line="400" w:lineRule="atLeast"/>
        <w:textAlignment w:val="baseline"/>
        <w:rPr>
          <w:rFonts w:ascii="宋体" w:hAnsi="宋体" w:eastAsia="宋体" w:cs="宋体"/>
          <w:sz w:val="24"/>
          <w:szCs w:val="24"/>
        </w:rPr>
      </w:pPr>
      <w:r>
        <w:rPr>
          <w:rFonts w:ascii="宋体" w:hAnsi="宋体" w:eastAsia="宋体" w:cs="宋体"/>
          <w:spacing w:val="-2"/>
          <w:sz w:val="24"/>
          <w:szCs w:val="24"/>
        </w:rPr>
        <w:t>《示范文本》适用于我市采用竞争性磋商方式采购的政府采购项目。</w:t>
      </w:r>
    </w:p>
    <w:p>
      <w:pPr>
        <w:keepNext w:val="0"/>
        <w:keepLines w:val="0"/>
        <w:pageBreakBefore w:val="0"/>
        <w:widowControl/>
        <w:kinsoku w:val="0"/>
        <w:wordWrap/>
        <w:overflowPunct/>
        <w:topLinePunct w:val="0"/>
        <w:autoSpaceDE w:val="0"/>
        <w:autoSpaceDN w:val="0"/>
        <w:bidi w:val="0"/>
        <w:adjustRightInd w:val="0"/>
        <w:snapToGrid w:val="0"/>
        <w:spacing w:before="28" w:line="400" w:lineRule="atLeast"/>
        <w:ind w:left="522"/>
        <w:textAlignment w:val="baseline"/>
        <w:rPr>
          <w:rFonts w:ascii="宋体" w:hAnsi="宋体" w:eastAsia="宋体" w:cs="宋体"/>
          <w:sz w:val="24"/>
          <w:szCs w:val="24"/>
        </w:rPr>
      </w:pPr>
      <w:r>
        <w:rPr>
          <w:rFonts w:ascii="宋体" w:hAnsi="宋体" w:eastAsia="宋体" w:cs="宋体"/>
          <w:spacing w:val="-2"/>
          <w:sz w:val="24"/>
          <w:szCs w:val="24"/>
        </w:rPr>
        <w:t>二、填写规则</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38" w:right="90" w:firstLine="481"/>
        <w:textAlignment w:val="baseline"/>
        <w:rPr>
          <w:rFonts w:ascii="宋体" w:hAnsi="宋体" w:eastAsia="宋体" w:cs="宋体"/>
          <w:sz w:val="24"/>
          <w:szCs w:val="24"/>
        </w:rPr>
      </w:pPr>
      <w:r>
        <w:rPr>
          <w:rFonts w:ascii="宋体" w:hAnsi="宋体" w:eastAsia="宋体" w:cs="宋体"/>
          <w:spacing w:val="-1"/>
          <w:sz w:val="24"/>
          <w:szCs w:val="24"/>
        </w:rPr>
        <w:t>条款中以空格和下划横线“</w:t>
      </w:r>
      <w:r>
        <w:rPr>
          <w:rFonts w:ascii="宋体" w:hAnsi="宋体" w:eastAsia="宋体" w:cs="宋体"/>
          <w:spacing w:val="-104"/>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1"/>
          <w:sz w:val="24"/>
          <w:szCs w:val="24"/>
        </w:rPr>
        <w:t>”形式标记的部分，为采购人或采购代理机构需</w:t>
      </w:r>
      <w:r>
        <w:rPr>
          <w:rFonts w:ascii="宋体" w:hAnsi="宋体" w:eastAsia="宋体" w:cs="宋体"/>
          <w:sz w:val="24"/>
          <w:szCs w:val="24"/>
        </w:rPr>
        <w:t xml:space="preserve"> 要填写的内容。采购人或采购代理机构应根据采购项目具体特点和实际需要进行具</w:t>
      </w:r>
      <w:r>
        <w:rPr>
          <w:rFonts w:ascii="宋体" w:hAnsi="宋体" w:eastAsia="宋体" w:cs="宋体"/>
          <w:spacing w:val="16"/>
          <w:sz w:val="24"/>
          <w:szCs w:val="24"/>
        </w:rPr>
        <w:t xml:space="preserve"> </w:t>
      </w:r>
      <w:r>
        <w:rPr>
          <w:rFonts w:ascii="宋体" w:hAnsi="宋体" w:eastAsia="宋体" w:cs="宋体"/>
          <w:spacing w:val="-3"/>
          <w:sz w:val="24"/>
          <w:szCs w:val="24"/>
        </w:rPr>
        <w:t>体化填写，确实没有需要填写的，在空格或下划横线“</w:t>
      </w:r>
      <w:r>
        <w:rPr>
          <w:rFonts w:ascii="宋体" w:hAnsi="宋体" w:eastAsia="宋体" w:cs="宋体"/>
          <w:spacing w:val="-3"/>
          <w:sz w:val="24"/>
          <w:szCs w:val="24"/>
          <w:u w:val="single" w:color="auto"/>
        </w:rPr>
        <w:t xml:space="preserve">  </w:t>
      </w:r>
      <w:r>
        <w:rPr>
          <w:rFonts w:ascii="宋体" w:hAnsi="宋体" w:eastAsia="宋体" w:cs="宋体"/>
          <w:spacing w:val="-80"/>
          <w:sz w:val="24"/>
          <w:szCs w:val="24"/>
        </w:rPr>
        <w:t xml:space="preserve"> </w:t>
      </w:r>
      <w:r>
        <w:rPr>
          <w:rFonts w:ascii="宋体" w:hAnsi="宋体" w:eastAsia="宋体" w:cs="宋体"/>
          <w:spacing w:val="-3"/>
          <w:sz w:val="24"/>
          <w:szCs w:val="24"/>
        </w:rPr>
        <w:t>”中用“/</w:t>
      </w:r>
      <w:r>
        <w:rPr>
          <w:rFonts w:ascii="宋体" w:hAnsi="宋体" w:eastAsia="宋体" w:cs="宋体"/>
          <w:spacing w:val="-88"/>
          <w:sz w:val="24"/>
          <w:szCs w:val="24"/>
        </w:rPr>
        <w:t xml:space="preserve"> </w:t>
      </w:r>
      <w:r>
        <w:rPr>
          <w:rFonts w:ascii="宋体" w:hAnsi="宋体" w:eastAsia="宋体" w:cs="宋体"/>
          <w:spacing w:val="-3"/>
          <w:sz w:val="24"/>
          <w:szCs w:val="24"/>
        </w:rPr>
        <w:t>”标记。</w:t>
      </w:r>
    </w:p>
    <w:p>
      <w:pPr>
        <w:keepNext w:val="0"/>
        <w:keepLines w:val="0"/>
        <w:pageBreakBefore w:val="0"/>
        <w:widowControl/>
        <w:kinsoku w:val="0"/>
        <w:wordWrap/>
        <w:overflowPunct/>
        <w:topLinePunct w:val="0"/>
        <w:autoSpaceDE w:val="0"/>
        <w:autoSpaceDN w:val="0"/>
        <w:bidi w:val="0"/>
        <w:adjustRightInd w:val="0"/>
        <w:snapToGrid w:val="0"/>
        <w:spacing w:before="28" w:line="400" w:lineRule="atLeast"/>
        <w:ind w:left="39" w:right="100" w:firstLine="480"/>
        <w:textAlignment w:val="baseline"/>
        <w:rPr>
          <w:rFonts w:ascii="宋体" w:hAnsi="宋体" w:eastAsia="宋体" w:cs="宋体"/>
          <w:sz w:val="24"/>
          <w:szCs w:val="24"/>
        </w:rPr>
      </w:pPr>
      <w:r>
        <w:rPr>
          <w:rFonts w:ascii="宋体" w:hAnsi="宋体" w:eastAsia="宋体" w:cs="宋体"/>
          <w:spacing w:val="-1"/>
          <w:sz w:val="24"/>
          <w:szCs w:val="24"/>
        </w:rPr>
        <w:t>条款中以“□”形式标记的内容，为采购人或采购代理机构需要确定的选项。</w:t>
      </w:r>
      <w:r>
        <w:rPr>
          <w:rFonts w:ascii="宋体" w:hAnsi="宋体" w:eastAsia="宋体" w:cs="宋体"/>
          <w:spacing w:val="15"/>
          <w:sz w:val="24"/>
          <w:szCs w:val="24"/>
        </w:rPr>
        <w:t xml:space="preserve"> </w:t>
      </w:r>
      <w:r>
        <w:rPr>
          <w:rFonts w:ascii="宋体" w:hAnsi="宋体" w:eastAsia="宋体" w:cs="宋体"/>
          <w:spacing w:val="-7"/>
          <w:sz w:val="24"/>
          <w:szCs w:val="24"/>
        </w:rPr>
        <w:t>编制竞争性磋商文件时，适用于本项目的选项标记为“</w:t>
      </w:r>
      <w:r>
        <w:rPr>
          <w:rFonts w:ascii="MS Gothic" w:hAnsi="MS Gothic" w:eastAsia="MS Gothic" w:cs="MS Gothic"/>
          <w:spacing w:val="-7"/>
          <w:sz w:val="24"/>
          <w:szCs w:val="24"/>
        </w:rPr>
        <w:t>☑</w:t>
      </w:r>
      <w:r>
        <w:rPr>
          <w:rFonts w:ascii="MS Gothic" w:hAnsi="MS Gothic" w:eastAsia="MS Gothic" w:cs="MS Gothic"/>
          <w:spacing w:val="-87"/>
          <w:sz w:val="24"/>
          <w:szCs w:val="24"/>
        </w:rPr>
        <w:t xml:space="preserve"> </w:t>
      </w:r>
      <w:r>
        <w:rPr>
          <w:rFonts w:ascii="宋体" w:hAnsi="宋体" w:eastAsia="宋体" w:cs="宋体"/>
          <w:spacing w:val="-7"/>
          <w:sz w:val="24"/>
          <w:szCs w:val="24"/>
        </w:rPr>
        <w:t>”, 不适用于本项目的选项</w:t>
      </w:r>
      <w:r>
        <w:rPr>
          <w:rFonts w:ascii="宋体" w:hAnsi="宋体" w:eastAsia="宋体" w:cs="宋体"/>
          <w:sz w:val="24"/>
          <w:szCs w:val="24"/>
        </w:rPr>
        <w:t xml:space="preserve"> </w:t>
      </w:r>
      <w:r>
        <w:rPr>
          <w:rFonts w:ascii="宋体" w:hAnsi="宋体" w:eastAsia="宋体" w:cs="宋体"/>
          <w:spacing w:val="-7"/>
          <w:sz w:val="24"/>
          <w:szCs w:val="24"/>
        </w:rPr>
        <w:t>标记为“□</w:t>
      </w:r>
      <w:r>
        <w:rPr>
          <w:rFonts w:ascii="宋体" w:hAnsi="宋体" w:eastAsia="宋体" w:cs="宋体"/>
          <w:spacing w:val="-83"/>
          <w:sz w:val="24"/>
          <w:szCs w:val="24"/>
        </w:rPr>
        <w:t xml:space="preserve"> </w:t>
      </w:r>
      <w:r>
        <w:rPr>
          <w:rFonts w:ascii="宋体" w:hAnsi="宋体" w:eastAsia="宋体" w:cs="宋体"/>
          <w:spacing w:val="-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518"/>
        <w:textAlignment w:val="baseline"/>
        <w:rPr>
          <w:rFonts w:ascii="宋体" w:hAnsi="宋体" w:eastAsia="宋体" w:cs="宋体"/>
          <w:sz w:val="24"/>
          <w:szCs w:val="24"/>
        </w:rPr>
      </w:pPr>
      <w:r>
        <w:rPr>
          <w:rFonts w:ascii="宋体" w:hAnsi="宋体" w:eastAsia="宋体" w:cs="宋体"/>
          <w:spacing w:val="-2"/>
          <w:sz w:val="24"/>
          <w:szCs w:val="24"/>
        </w:rPr>
        <w:t>三、资料表的运用</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19" w:firstLine="501"/>
        <w:textAlignment w:val="baseline"/>
        <w:rPr>
          <w:rFonts w:ascii="宋体" w:hAnsi="宋体" w:eastAsia="宋体" w:cs="宋体"/>
          <w:sz w:val="24"/>
          <w:szCs w:val="24"/>
        </w:rPr>
      </w:pPr>
      <w:r>
        <w:rPr>
          <w:rFonts w:ascii="宋体" w:hAnsi="宋体" w:eastAsia="宋体" w:cs="宋体"/>
          <w:spacing w:val="-6"/>
          <w:sz w:val="24"/>
          <w:szCs w:val="24"/>
        </w:rPr>
        <w:t>为了便于供应商高效阅览、避免遗漏重点内容，《示范文本</w:t>
      </w:r>
      <w:r>
        <w:rPr>
          <w:rFonts w:ascii="宋体" w:hAnsi="宋体" w:eastAsia="宋体" w:cs="宋体"/>
          <w:spacing w:val="-7"/>
          <w:sz w:val="24"/>
          <w:szCs w:val="24"/>
        </w:rPr>
        <w:t>》对第三章“供应商</w:t>
      </w:r>
      <w:r>
        <w:rPr>
          <w:rFonts w:ascii="宋体" w:hAnsi="宋体" w:eastAsia="宋体" w:cs="宋体"/>
          <w:sz w:val="24"/>
          <w:szCs w:val="24"/>
        </w:rPr>
        <w:t xml:space="preserve"> </w:t>
      </w:r>
      <w:r>
        <w:rPr>
          <w:rFonts w:ascii="宋体" w:hAnsi="宋体" w:eastAsia="宋体" w:cs="宋体"/>
          <w:spacing w:val="-5"/>
          <w:sz w:val="24"/>
          <w:szCs w:val="24"/>
        </w:rPr>
        <w:t>须知</w:t>
      </w:r>
      <w:r>
        <w:rPr>
          <w:rFonts w:ascii="宋体" w:hAnsi="宋体" w:eastAsia="宋体" w:cs="宋体"/>
          <w:spacing w:val="-82"/>
          <w:sz w:val="24"/>
          <w:szCs w:val="24"/>
        </w:rPr>
        <w:t xml:space="preserve"> </w:t>
      </w:r>
      <w:r>
        <w:rPr>
          <w:rFonts w:ascii="宋体" w:hAnsi="宋体" w:eastAsia="宋体" w:cs="宋体"/>
          <w:spacing w:val="-5"/>
          <w:sz w:val="24"/>
          <w:szCs w:val="24"/>
        </w:rPr>
        <w:t>”设置了“供应商须知表</w:t>
      </w:r>
      <w:r>
        <w:rPr>
          <w:rFonts w:ascii="宋体" w:hAnsi="宋体" w:eastAsia="宋体" w:cs="宋体"/>
          <w:spacing w:val="-85"/>
          <w:sz w:val="24"/>
          <w:szCs w:val="24"/>
        </w:rPr>
        <w:t xml:space="preserve"> </w:t>
      </w:r>
      <w:r>
        <w:rPr>
          <w:rFonts w:ascii="宋体" w:hAnsi="宋体" w:eastAsia="宋体" w:cs="宋体"/>
          <w:spacing w:val="-5"/>
          <w:sz w:val="24"/>
          <w:szCs w:val="24"/>
        </w:rPr>
        <w:t>”，采购人或采购代理机构在编制竞争性磋商文件时，</w:t>
      </w:r>
      <w:r>
        <w:rPr>
          <w:rFonts w:ascii="宋体" w:hAnsi="宋体" w:eastAsia="宋体" w:cs="宋体"/>
          <w:sz w:val="24"/>
          <w:szCs w:val="24"/>
        </w:rPr>
        <w:t xml:space="preserve"> </w:t>
      </w:r>
      <w:r>
        <w:rPr>
          <w:rFonts w:ascii="宋体" w:hAnsi="宋体" w:eastAsia="宋体" w:cs="宋体"/>
          <w:spacing w:val="-3"/>
          <w:sz w:val="24"/>
          <w:szCs w:val="24"/>
        </w:rPr>
        <w:t>应根据采购项目实际需要，对于需要修改和补充的内容在资料表中选择和补充列明。</w:t>
      </w:r>
      <w:r>
        <w:rPr>
          <w:rFonts w:ascii="宋体" w:hAnsi="宋体" w:eastAsia="宋体" w:cs="宋体"/>
          <w:sz w:val="24"/>
          <w:szCs w:val="24"/>
        </w:rPr>
        <w:t xml:space="preserve"> </w:t>
      </w:r>
      <w:r>
        <w:rPr>
          <w:rFonts w:ascii="宋体" w:hAnsi="宋体" w:eastAsia="宋体" w:cs="宋体"/>
          <w:spacing w:val="-2"/>
          <w:sz w:val="24"/>
          <w:szCs w:val="24"/>
        </w:rPr>
        <w:t>“供应商须知表</w:t>
      </w:r>
      <w:r>
        <w:rPr>
          <w:rFonts w:ascii="宋体" w:hAnsi="宋体" w:eastAsia="宋体" w:cs="宋体"/>
          <w:spacing w:val="-74"/>
          <w:sz w:val="24"/>
          <w:szCs w:val="24"/>
        </w:rPr>
        <w:t xml:space="preserve"> </w:t>
      </w:r>
      <w:r>
        <w:rPr>
          <w:rFonts w:ascii="宋体" w:hAnsi="宋体" w:eastAsia="宋体" w:cs="宋体"/>
          <w:spacing w:val="-2"/>
          <w:sz w:val="24"/>
          <w:szCs w:val="24"/>
        </w:rPr>
        <w:t>”与“供应商人须知</w:t>
      </w:r>
      <w:r>
        <w:rPr>
          <w:rFonts w:ascii="宋体" w:hAnsi="宋体" w:eastAsia="宋体" w:cs="宋体"/>
          <w:spacing w:val="-86"/>
          <w:sz w:val="24"/>
          <w:szCs w:val="24"/>
        </w:rPr>
        <w:t xml:space="preserve"> </w:t>
      </w:r>
      <w:r>
        <w:rPr>
          <w:rFonts w:ascii="宋体" w:hAnsi="宋体" w:eastAsia="宋体" w:cs="宋体"/>
          <w:spacing w:val="-2"/>
          <w:sz w:val="24"/>
          <w:szCs w:val="24"/>
        </w:rPr>
        <w:t>”正文内容不一致的，以“供应商须知表</w:t>
      </w:r>
      <w:r>
        <w:rPr>
          <w:rFonts w:ascii="宋体" w:hAnsi="宋体" w:eastAsia="宋体" w:cs="宋体"/>
          <w:spacing w:val="-86"/>
          <w:sz w:val="24"/>
          <w:szCs w:val="24"/>
        </w:rPr>
        <w:t xml:space="preserve"> </w:t>
      </w:r>
      <w:r>
        <w:rPr>
          <w:rFonts w:ascii="宋体" w:hAnsi="宋体" w:eastAsia="宋体" w:cs="宋体"/>
          <w:spacing w:val="-2"/>
          <w:sz w:val="24"/>
          <w:szCs w:val="24"/>
        </w:rPr>
        <w:t>”为</w:t>
      </w:r>
      <w:r>
        <w:rPr>
          <w:rFonts w:ascii="宋体" w:hAnsi="宋体" w:eastAsia="宋体" w:cs="宋体"/>
          <w:sz w:val="24"/>
          <w:szCs w:val="24"/>
        </w:rPr>
        <w:t xml:space="preserve"> </w:t>
      </w:r>
      <w:r>
        <w:rPr>
          <w:rFonts w:ascii="宋体" w:hAnsi="宋体" w:eastAsia="宋体" w:cs="宋体"/>
          <w:spacing w:val="-7"/>
          <w:sz w:val="24"/>
          <w:szCs w:val="24"/>
        </w:rPr>
        <w:t>准。</w:t>
      </w:r>
    </w:p>
    <w:p>
      <w:pPr>
        <w:keepNext w:val="0"/>
        <w:keepLines w:val="0"/>
        <w:pageBreakBefore w:val="0"/>
        <w:widowControl/>
        <w:kinsoku w:val="0"/>
        <w:wordWrap/>
        <w:overflowPunct/>
        <w:topLinePunct w:val="0"/>
        <w:autoSpaceDE w:val="0"/>
        <w:autoSpaceDN w:val="0"/>
        <w:bidi w:val="0"/>
        <w:adjustRightInd w:val="0"/>
        <w:snapToGrid w:val="0"/>
        <w:spacing w:before="25" w:line="400" w:lineRule="atLeast"/>
        <w:ind w:left="540"/>
        <w:textAlignment w:val="baseline"/>
        <w:rPr>
          <w:rFonts w:ascii="宋体" w:hAnsi="宋体" w:eastAsia="宋体" w:cs="宋体"/>
          <w:sz w:val="24"/>
          <w:szCs w:val="24"/>
        </w:rPr>
      </w:pPr>
      <w:r>
        <w:rPr>
          <w:rFonts w:ascii="宋体" w:hAnsi="宋体" w:eastAsia="宋体" w:cs="宋体"/>
          <w:spacing w:val="-3"/>
          <w:sz w:val="24"/>
          <w:szCs w:val="24"/>
        </w:rPr>
        <w:t>四、采购需求与合同文本</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37" w:right="90" w:firstLine="481"/>
        <w:textAlignment w:val="baseline"/>
        <w:rPr>
          <w:rFonts w:ascii="宋体" w:hAnsi="宋体" w:eastAsia="宋体" w:cs="宋体"/>
          <w:sz w:val="24"/>
          <w:szCs w:val="24"/>
        </w:rPr>
      </w:pPr>
      <w:r>
        <w:rPr>
          <w:rFonts w:ascii="宋体" w:hAnsi="宋体" w:eastAsia="宋体" w:cs="宋体"/>
          <w:sz w:val="24"/>
          <w:szCs w:val="24"/>
        </w:rPr>
        <w:t>《示范文本》在第二章“采购需求</w:t>
      </w:r>
      <w:r>
        <w:rPr>
          <w:rFonts w:ascii="宋体" w:hAnsi="宋体" w:eastAsia="宋体" w:cs="宋体"/>
          <w:spacing w:val="-88"/>
          <w:sz w:val="24"/>
          <w:szCs w:val="24"/>
        </w:rPr>
        <w:t xml:space="preserve"> </w:t>
      </w:r>
      <w:r>
        <w:rPr>
          <w:rFonts w:ascii="宋体" w:hAnsi="宋体" w:eastAsia="宋体" w:cs="宋体"/>
          <w:sz w:val="24"/>
          <w:szCs w:val="24"/>
        </w:rPr>
        <w:t>”部分列出</w:t>
      </w:r>
      <w:r>
        <w:rPr>
          <w:rFonts w:ascii="宋体" w:hAnsi="宋体" w:eastAsia="宋体" w:cs="宋体"/>
          <w:spacing w:val="-1"/>
          <w:sz w:val="24"/>
          <w:szCs w:val="24"/>
        </w:rPr>
        <w:t>了需求大纲供采购人或采购代理</w:t>
      </w:r>
      <w:r>
        <w:rPr>
          <w:rFonts w:ascii="宋体" w:hAnsi="宋体" w:eastAsia="宋体" w:cs="宋体"/>
          <w:sz w:val="24"/>
          <w:szCs w:val="24"/>
        </w:rPr>
        <w:t xml:space="preserve"> 机构参考。采购人或采购代理机构应当依据《中华人民共和国民法典》等有关法律</w:t>
      </w:r>
      <w:r>
        <w:rPr>
          <w:rFonts w:ascii="宋体" w:hAnsi="宋体" w:eastAsia="宋体" w:cs="宋体"/>
          <w:spacing w:val="17"/>
          <w:sz w:val="24"/>
          <w:szCs w:val="24"/>
        </w:rPr>
        <w:t xml:space="preserve"> </w:t>
      </w:r>
      <w:r>
        <w:rPr>
          <w:rFonts w:ascii="宋体" w:hAnsi="宋体" w:eastAsia="宋体" w:cs="宋体"/>
          <w:sz w:val="24"/>
          <w:szCs w:val="24"/>
        </w:rPr>
        <w:t>法规和政策要求，结合采购项目合同类型和</w:t>
      </w:r>
      <w:r>
        <w:rPr>
          <w:rFonts w:ascii="宋体" w:hAnsi="宋体" w:eastAsia="宋体" w:cs="宋体"/>
          <w:spacing w:val="-1"/>
          <w:sz w:val="24"/>
          <w:szCs w:val="24"/>
        </w:rPr>
        <w:t>特点，规范拟定和签署项目采购合同。</w:t>
      </w:r>
      <w:r>
        <w:rPr>
          <w:rFonts w:ascii="宋体" w:hAnsi="宋体" w:eastAsia="宋体" w:cs="宋体"/>
          <w:sz w:val="24"/>
          <w:szCs w:val="24"/>
        </w:rPr>
        <w:t xml:space="preserve"> </w:t>
      </w:r>
      <w:r>
        <w:rPr>
          <w:rFonts w:ascii="宋体" w:hAnsi="宋体" w:eastAsia="宋体" w:cs="宋体"/>
          <w:spacing w:val="-1"/>
          <w:sz w:val="24"/>
          <w:szCs w:val="24"/>
        </w:rPr>
        <w:t>在拟定合同文本时，应优先选择国家或行业制定推荐的有关标准或</w:t>
      </w:r>
      <w:r>
        <w:rPr>
          <w:rFonts w:ascii="宋体" w:hAnsi="宋体" w:eastAsia="宋体" w:cs="宋体"/>
          <w:spacing w:val="-2"/>
          <w:sz w:val="24"/>
          <w:szCs w:val="24"/>
        </w:rPr>
        <w:t>示范合同文本。</w:t>
      </w:r>
    </w:p>
    <w:p>
      <w:pPr>
        <w:keepNext w:val="0"/>
        <w:keepLines w:val="0"/>
        <w:pageBreakBefore w:val="0"/>
        <w:widowControl/>
        <w:kinsoku w:val="0"/>
        <w:wordWrap/>
        <w:overflowPunct/>
        <w:topLinePunct w:val="0"/>
        <w:autoSpaceDE w:val="0"/>
        <w:autoSpaceDN w:val="0"/>
        <w:bidi w:val="0"/>
        <w:adjustRightInd w:val="0"/>
        <w:snapToGrid w:val="0"/>
        <w:spacing w:before="29" w:line="400" w:lineRule="atLeast"/>
        <w:ind w:left="45" w:right="93" w:firstLine="476"/>
        <w:textAlignment w:val="baseline"/>
        <w:rPr>
          <w:rFonts w:ascii="宋体" w:hAnsi="宋体" w:eastAsia="宋体" w:cs="宋体"/>
          <w:sz w:val="24"/>
          <w:szCs w:val="24"/>
        </w:rPr>
      </w:pPr>
      <w:r>
        <w:rPr>
          <w:rFonts w:ascii="宋体" w:hAnsi="宋体" w:eastAsia="宋体" w:cs="宋体"/>
          <w:sz w:val="24"/>
          <w:szCs w:val="24"/>
        </w:rPr>
        <w:t>五、响应文件格式的统一与简化为便于供应商制作响应文件，便于磋商小组评</w:t>
      </w:r>
      <w:r>
        <w:rPr>
          <w:rFonts w:ascii="宋体" w:hAnsi="宋体" w:eastAsia="宋体" w:cs="宋体"/>
          <w:spacing w:val="11"/>
          <w:sz w:val="24"/>
          <w:szCs w:val="24"/>
        </w:rPr>
        <w:t xml:space="preserve"> </w:t>
      </w:r>
      <w:r>
        <w:rPr>
          <w:rFonts w:ascii="宋体" w:hAnsi="宋体" w:eastAsia="宋体" w:cs="宋体"/>
          <w:spacing w:val="-5"/>
          <w:sz w:val="24"/>
          <w:szCs w:val="24"/>
        </w:rPr>
        <w:t>审时统一标准，《示范文本》对适宜的内容提供了统一的响应文件参考格式。</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520"/>
        <w:textAlignment w:val="baseline"/>
        <w:rPr>
          <w:rFonts w:ascii="宋体" w:hAnsi="宋体" w:eastAsia="宋体" w:cs="宋体"/>
          <w:sz w:val="24"/>
          <w:szCs w:val="24"/>
        </w:rPr>
      </w:pPr>
      <w:r>
        <w:rPr>
          <w:rFonts w:ascii="宋体" w:hAnsi="宋体" w:eastAsia="宋体" w:cs="宋体"/>
          <w:spacing w:val="-2"/>
          <w:sz w:val="24"/>
          <w:szCs w:val="24"/>
        </w:rPr>
        <w:t>六、实施及修改</w:t>
      </w:r>
    </w:p>
    <w:p>
      <w:pPr>
        <w:keepNext w:val="0"/>
        <w:keepLines w:val="0"/>
        <w:pageBreakBefore w:val="0"/>
        <w:widowControl/>
        <w:kinsoku w:val="0"/>
        <w:wordWrap/>
        <w:overflowPunct/>
        <w:topLinePunct w:val="0"/>
        <w:autoSpaceDE w:val="0"/>
        <w:autoSpaceDN w:val="0"/>
        <w:bidi w:val="0"/>
        <w:adjustRightInd w:val="0"/>
        <w:snapToGrid w:val="0"/>
        <w:spacing w:before="29" w:line="400" w:lineRule="atLeast"/>
        <w:ind w:left="37" w:right="90" w:firstLine="483"/>
        <w:jc w:val="both"/>
        <w:textAlignment w:val="baseline"/>
        <w:rPr>
          <w:rFonts w:ascii="宋体" w:hAnsi="宋体" w:eastAsia="宋体" w:cs="宋体"/>
          <w:sz w:val="24"/>
          <w:szCs w:val="24"/>
        </w:rPr>
      </w:pPr>
      <w:r>
        <w:rPr>
          <w:rFonts w:ascii="宋体" w:hAnsi="宋体" w:eastAsia="宋体" w:cs="宋体"/>
          <w:sz w:val="24"/>
          <w:szCs w:val="24"/>
        </w:rPr>
        <w:t>各级预算单位、采购代理机构认真组织好《示范文本》的推广使用，使用中有</w:t>
      </w:r>
      <w:r>
        <w:rPr>
          <w:rFonts w:ascii="宋体" w:hAnsi="宋体" w:eastAsia="宋体" w:cs="宋体"/>
          <w:spacing w:val="15"/>
          <w:sz w:val="24"/>
          <w:szCs w:val="24"/>
        </w:rPr>
        <w:t xml:space="preserve"> </w:t>
      </w:r>
      <w:r>
        <w:rPr>
          <w:rFonts w:ascii="宋体" w:hAnsi="宋体" w:eastAsia="宋体" w:cs="宋体"/>
          <w:sz w:val="24"/>
          <w:szCs w:val="24"/>
        </w:rPr>
        <w:t>任何意见建议，请及时与市财政局政府采购科联系。我们将及时总结经验，以进一</w:t>
      </w:r>
      <w:r>
        <w:rPr>
          <w:rFonts w:ascii="宋体" w:hAnsi="宋体" w:eastAsia="宋体" w:cs="宋体"/>
          <w:spacing w:val="17"/>
          <w:sz w:val="24"/>
          <w:szCs w:val="24"/>
        </w:rPr>
        <w:t xml:space="preserve"> </w:t>
      </w:r>
      <w:r>
        <w:rPr>
          <w:rFonts w:ascii="宋体" w:hAnsi="宋体" w:eastAsia="宋体" w:cs="宋体"/>
          <w:sz w:val="24"/>
          <w:szCs w:val="24"/>
        </w:rPr>
        <w:t>步修订完善《示范文本》并协同推进其规范运用。采购人或采购代理机构可根据法</w:t>
      </w:r>
      <w:r>
        <w:rPr>
          <w:rFonts w:ascii="宋体" w:hAnsi="宋体" w:eastAsia="宋体" w:cs="宋体"/>
          <w:spacing w:val="17"/>
          <w:sz w:val="24"/>
          <w:szCs w:val="24"/>
        </w:rPr>
        <w:t xml:space="preserve"> </w:t>
      </w:r>
      <w:r>
        <w:rPr>
          <w:rFonts w:ascii="宋体" w:hAnsi="宋体" w:eastAsia="宋体" w:cs="宋体"/>
          <w:sz w:val="24"/>
          <w:szCs w:val="24"/>
        </w:rPr>
        <w:t>律法规、政府采购政策文件等更新情况或项目具体特点，对示范文本适当进行更新</w:t>
      </w:r>
      <w:r>
        <w:rPr>
          <w:rFonts w:ascii="宋体" w:hAnsi="宋体" w:eastAsia="宋体" w:cs="宋体"/>
          <w:spacing w:val="17"/>
          <w:sz w:val="24"/>
          <w:szCs w:val="24"/>
        </w:rPr>
        <w:t xml:space="preserve"> </w:t>
      </w:r>
      <w:r>
        <w:rPr>
          <w:rFonts w:ascii="宋体" w:hAnsi="宋体" w:eastAsia="宋体" w:cs="宋体"/>
          <w:spacing w:val="-8"/>
          <w:sz w:val="24"/>
          <w:szCs w:val="24"/>
        </w:rPr>
        <w:t>或调整。</w:t>
      </w:r>
    </w:p>
    <w:p>
      <w:pPr>
        <w:spacing w:line="236" w:lineRule="auto"/>
        <w:rPr>
          <w:rFonts w:ascii="宋体" w:hAnsi="宋体" w:eastAsia="宋体" w:cs="宋体"/>
          <w:sz w:val="24"/>
          <w:szCs w:val="24"/>
        </w:rPr>
        <w:sectPr>
          <w:footerReference r:id="rId6" w:type="default"/>
          <w:pgSz w:w="11907" w:h="16839"/>
          <w:pgMar w:top="1405" w:right="1331" w:bottom="1198" w:left="1785" w:header="0" w:footer="992" w:gutter="0"/>
          <w:cols w:space="720" w:num="1"/>
        </w:sectPr>
      </w:pPr>
    </w:p>
    <w:sdt>
      <w:sdtPr>
        <w:rPr>
          <w:rFonts w:ascii="宋体" w:hAnsi="宋体" w:eastAsia="宋体" w:cs="宋体"/>
          <w:sz w:val="27"/>
          <w:szCs w:val="27"/>
        </w:rPr>
        <w:id w:val="147454334"/>
        <w:docPartObj>
          <w:docPartGallery w:val="Table of Contents"/>
          <w:docPartUnique/>
        </w:docPartObj>
      </w:sdtPr>
      <w:sdtEndPr>
        <w:rPr>
          <w:rFonts w:ascii="Calibri" w:hAnsi="Calibri" w:eastAsia="Calibri" w:cs="Calibri"/>
          <w:sz w:val="24"/>
          <w:szCs w:val="24"/>
        </w:rPr>
      </w:sdtEndPr>
      <w:sdtContent>
        <w:p>
          <w:pPr>
            <w:spacing w:before="158" w:line="228" w:lineRule="auto"/>
            <w:ind w:left="4078"/>
            <w:rPr>
              <w:rFonts w:ascii="宋体" w:hAnsi="宋体" w:eastAsia="宋体" w:cs="宋体"/>
              <w:sz w:val="27"/>
              <w:szCs w:val="27"/>
            </w:rPr>
          </w:pPr>
          <w:bookmarkStart w:id="3" w:name="bookmark1"/>
          <w:bookmarkEnd w:id="3"/>
          <w:r>
            <w:rPr>
              <w:rFonts w:ascii="宋体" w:hAnsi="宋体" w:eastAsia="宋体" w:cs="宋体"/>
              <w:b/>
              <w:bCs/>
              <w:spacing w:val="-31"/>
              <w:sz w:val="27"/>
              <w:szCs w:val="27"/>
            </w:rPr>
            <w:t>目</w:t>
          </w:r>
          <w:r>
            <w:rPr>
              <w:rFonts w:ascii="宋体" w:hAnsi="宋体" w:eastAsia="宋体" w:cs="宋体"/>
              <w:spacing w:val="20"/>
              <w:sz w:val="27"/>
              <w:szCs w:val="27"/>
            </w:rPr>
            <w:t xml:space="preserve"> </w:t>
          </w:r>
          <w:r>
            <w:rPr>
              <w:rFonts w:ascii="宋体" w:hAnsi="宋体" w:eastAsia="宋体" w:cs="宋体"/>
              <w:b/>
              <w:bCs/>
              <w:spacing w:val="-31"/>
              <w:sz w:val="27"/>
              <w:szCs w:val="27"/>
            </w:rPr>
            <w:t>录</w:t>
          </w:r>
        </w:p>
        <w:p>
          <w:pPr>
            <w:tabs>
              <w:tab w:val="right" w:leader="dot" w:pos="8694"/>
            </w:tabs>
            <w:spacing w:before="310" w:line="185" w:lineRule="auto"/>
            <w:ind w:left="38"/>
            <w:rPr>
              <w:rFonts w:ascii="Calibri" w:hAnsi="Calibri" w:eastAsia="Calibri" w:cs="Calibri"/>
              <w:sz w:val="24"/>
              <w:szCs w:val="24"/>
            </w:rPr>
          </w:pPr>
          <w:bookmarkStart w:id="4" w:name="bookmark1"/>
          <w:bookmarkEnd w:id="4"/>
          <w:r>
            <w:fldChar w:fldCharType="begin"/>
          </w:r>
          <w:r>
            <w:instrText xml:space="preserve"> HYPERLINK \l "bookmark2" </w:instrText>
          </w:r>
          <w:r>
            <w:fldChar w:fldCharType="separate"/>
          </w:r>
          <w:r>
            <w:rPr>
              <w:rFonts w:ascii="宋体" w:hAnsi="宋体" w:eastAsia="宋体" w:cs="宋体"/>
              <w:spacing w:val="-1"/>
              <w:sz w:val="24"/>
              <w:szCs w:val="24"/>
            </w:rPr>
            <w:t>第一章 竞争性磋商公告</w:t>
          </w:r>
          <w:r>
            <w:rPr>
              <w:rFonts w:ascii="宋体" w:hAnsi="宋体" w:eastAsia="宋体" w:cs="宋体"/>
              <w:spacing w:val="-56"/>
              <w:sz w:val="24"/>
              <w:szCs w:val="24"/>
            </w:rPr>
            <w:t xml:space="preserve"> </w:t>
          </w:r>
          <w:r>
            <w:rPr>
              <w:rFonts w:ascii="宋体" w:hAnsi="宋体" w:eastAsia="宋体" w:cs="宋体"/>
              <w:sz w:val="24"/>
              <w:szCs w:val="24"/>
            </w:rPr>
            <w:tab/>
          </w:r>
          <w:r>
            <w:rPr>
              <w:rFonts w:ascii="宋体" w:hAnsi="宋体" w:eastAsia="宋体" w:cs="宋体"/>
              <w:spacing w:val="-78"/>
              <w:sz w:val="24"/>
              <w:szCs w:val="24"/>
            </w:rPr>
            <w:t xml:space="preserve"> </w:t>
          </w:r>
          <w:r>
            <w:rPr>
              <w:rFonts w:ascii="Calibri" w:hAnsi="Calibri" w:eastAsia="Calibri" w:cs="Calibri"/>
              <w:spacing w:val="-6"/>
              <w:sz w:val="24"/>
              <w:szCs w:val="24"/>
            </w:rPr>
            <w:t>4</w:t>
          </w:r>
          <w:r>
            <w:rPr>
              <w:rFonts w:ascii="Calibri" w:hAnsi="Calibri" w:eastAsia="Calibri" w:cs="Calibri"/>
              <w:spacing w:val="-6"/>
              <w:sz w:val="24"/>
              <w:szCs w:val="24"/>
            </w:rPr>
            <w:fldChar w:fldCharType="end"/>
          </w:r>
        </w:p>
        <w:p>
          <w:pPr>
            <w:pStyle w:val="2"/>
            <w:spacing w:line="304" w:lineRule="auto"/>
          </w:pPr>
        </w:p>
        <w:p>
          <w:pPr>
            <w:tabs>
              <w:tab w:val="right" w:leader="dot" w:pos="8694"/>
            </w:tabs>
            <w:spacing w:before="78" w:line="185" w:lineRule="auto"/>
            <w:ind w:left="38"/>
            <w:rPr>
              <w:rFonts w:ascii="Calibri" w:hAnsi="Calibri" w:eastAsia="Calibri" w:cs="Calibri"/>
              <w:sz w:val="24"/>
              <w:szCs w:val="24"/>
            </w:rPr>
          </w:pPr>
          <w:bookmarkStart w:id="5" w:name="bookmark3"/>
          <w:bookmarkEnd w:id="5"/>
          <w:r>
            <w:fldChar w:fldCharType="begin"/>
          </w:r>
          <w:r>
            <w:instrText xml:space="preserve"> HYPERLINK \l "bookmark4" </w:instrText>
          </w:r>
          <w:r>
            <w:fldChar w:fldCharType="separate"/>
          </w:r>
          <w:r>
            <w:rPr>
              <w:rFonts w:ascii="宋体" w:hAnsi="宋体" w:eastAsia="宋体" w:cs="宋体"/>
              <w:spacing w:val="-2"/>
              <w:sz w:val="24"/>
              <w:szCs w:val="24"/>
            </w:rPr>
            <w:t>第二章 采购需求</w:t>
          </w:r>
          <w:r>
            <w:rPr>
              <w:rFonts w:ascii="宋体" w:hAnsi="宋体" w:eastAsia="宋体" w:cs="宋体"/>
              <w:spacing w:val="-51"/>
              <w:sz w:val="24"/>
              <w:szCs w:val="24"/>
            </w:rPr>
            <w:t xml:space="preserve"> </w:t>
          </w:r>
          <w:r>
            <w:rPr>
              <w:rFonts w:ascii="宋体" w:hAnsi="宋体" w:eastAsia="宋体" w:cs="宋体"/>
              <w:sz w:val="24"/>
              <w:szCs w:val="24"/>
            </w:rPr>
            <w:tab/>
          </w:r>
          <w:r>
            <w:rPr>
              <w:rFonts w:ascii="宋体" w:hAnsi="宋体" w:eastAsia="宋体" w:cs="宋体"/>
              <w:spacing w:val="-73"/>
              <w:sz w:val="24"/>
              <w:szCs w:val="24"/>
            </w:rPr>
            <w:t xml:space="preserve"> </w:t>
          </w:r>
          <w:r>
            <w:rPr>
              <w:rFonts w:ascii="Calibri" w:hAnsi="Calibri" w:eastAsia="Calibri" w:cs="Calibri"/>
              <w:spacing w:val="-10"/>
              <w:sz w:val="24"/>
              <w:szCs w:val="24"/>
            </w:rPr>
            <w:t>8</w:t>
          </w:r>
          <w:r>
            <w:rPr>
              <w:rFonts w:ascii="Calibri" w:hAnsi="Calibri" w:eastAsia="Calibri" w:cs="Calibri"/>
              <w:spacing w:val="-10"/>
              <w:sz w:val="24"/>
              <w:szCs w:val="24"/>
            </w:rPr>
            <w:fldChar w:fldCharType="end"/>
          </w:r>
        </w:p>
        <w:p>
          <w:pPr>
            <w:pStyle w:val="2"/>
            <w:spacing w:line="303" w:lineRule="auto"/>
          </w:pPr>
        </w:p>
        <w:p>
          <w:pPr>
            <w:tabs>
              <w:tab w:val="right" w:leader="dot" w:pos="8692"/>
            </w:tabs>
            <w:spacing w:before="78" w:line="185" w:lineRule="auto"/>
            <w:ind w:left="38"/>
            <w:rPr>
              <w:rFonts w:ascii="Calibri" w:hAnsi="Calibri" w:eastAsia="Calibri" w:cs="Calibri"/>
              <w:sz w:val="24"/>
              <w:szCs w:val="24"/>
            </w:rPr>
          </w:pPr>
          <w:bookmarkStart w:id="6" w:name="bookmark5"/>
          <w:bookmarkEnd w:id="6"/>
          <w:r>
            <w:fldChar w:fldCharType="begin"/>
          </w:r>
          <w:r>
            <w:instrText xml:space="preserve"> HYPERLINK \l "bookmark6" </w:instrText>
          </w:r>
          <w:r>
            <w:fldChar w:fldCharType="separate"/>
          </w:r>
          <w:r>
            <w:rPr>
              <w:rFonts w:ascii="宋体" w:hAnsi="宋体" w:eastAsia="宋体" w:cs="宋体"/>
              <w:spacing w:val="-2"/>
              <w:sz w:val="24"/>
              <w:szCs w:val="24"/>
            </w:rPr>
            <w:t>第三章 供应商须知</w:t>
          </w:r>
          <w:r>
            <w:rPr>
              <w:rFonts w:ascii="宋体" w:hAnsi="宋体" w:eastAsia="宋体" w:cs="宋体"/>
              <w:spacing w:val="-49"/>
              <w:sz w:val="24"/>
              <w:szCs w:val="24"/>
            </w:rPr>
            <w:t xml:space="preserve"> </w:t>
          </w:r>
          <w:r>
            <w:rPr>
              <w:rFonts w:ascii="宋体" w:hAnsi="宋体" w:eastAsia="宋体" w:cs="宋体"/>
              <w:sz w:val="24"/>
              <w:szCs w:val="24"/>
            </w:rPr>
            <w:tab/>
          </w:r>
          <w:r>
            <w:rPr>
              <w:rFonts w:ascii="宋体" w:hAnsi="宋体" w:eastAsia="宋体" w:cs="宋体"/>
              <w:spacing w:val="-65"/>
              <w:sz w:val="24"/>
              <w:szCs w:val="24"/>
            </w:rPr>
            <w:t xml:space="preserve"> </w:t>
          </w:r>
          <w:r>
            <w:rPr>
              <w:rFonts w:ascii="Calibri" w:hAnsi="Calibri" w:eastAsia="Calibri" w:cs="Calibri"/>
              <w:spacing w:val="-11"/>
              <w:sz w:val="24"/>
              <w:szCs w:val="24"/>
            </w:rPr>
            <w:t>13</w:t>
          </w:r>
          <w:r>
            <w:rPr>
              <w:rFonts w:ascii="Calibri" w:hAnsi="Calibri" w:eastAsia="Calibri" w:cs="Calibri"/>
              <w:spacing w:val="-11"/>
              <w:sz w:val="24"/>
              <w:szCs w:val="24"/>
            </w:rPr>
            <w:fldChar w:fldCharType="end"/>
          </w:r>
        </w:p>
        <w:p>
          <w:pPr>
            <w:pStyle w:val="2"/>
            <w:spacing w:line="303" w:lineRule="auto"/>
          </w:pPr>
        </w:p>
        <w:p>
          <w:pPr>
            <w:tabs>
              <w:tab w:val="right" w:leader="dot" w:pos="8692"/>
            </w:tabs>
            <w:spacing w:before="78" w:line="185" w:lineRule="auto"/>
            <w:ind w:left="38"/>
            <w:rPr>
              <w:rFonts w:ascii="Calibri" w:hAnsi="Calibri" w:eastAsia="Calibri" w:cs="Calibri"/>
              <w:sz w:val="24"/>
              <w:szCs w:val="24"/>
            </w:rPr>
          </w:pPr>
          <w:bookmarkStart w:id="7" w:name="bookmark7"/>
          <w:bookmarkEnd w:id="7"/>
          <w:r>
            <w:fldChar w:fldCharType="begin"/>
          </w:r>
          <w:r>
            <w:instrText xml:space="preserve"> HYPERLINK \l "bookmark8" </w:instrText>
          </w:r>
          <w:r>
            <w:fldChar w:fldCharType="separate"/>
          </w:r>
          <w:r>
            <w:rPr>
              <w:rFonts w:ascii="宋体" w:hAnsi="宋体" w:eastAsia="宋体" w:cs="宋体"/>
              <w:spacing w:val="-1"/>
              <w:sz w:val="24"/>
              <w:szCs w:val="24"/>
            </w:rPr>
            <w:t>第四章 评审程序、评审方法和评审标准</w:t>
          </w:r>
          <w:r>
            <w:rPr>
              <w:rFonts w:ascii="宋体" w:hAnsi="宋体" w:eastAsia="宋体" w:cs="宋体"/>
              <w:spacing w:val="-49"/>
              <w:sz w:val="24"/>
              <w:szCs w:val="24"/>
            </w:rPr>
            <w:t xml:space="preserve"> </w:t>
          </w:r>
          <w:r>
            <w:rPr>
              <w:rFonts w:ascii="宋体" w:hAnsi="宋体" w:eastAsia="宋体" w:cs="宋体"/>
              <w:sz w:val="24"/>
              <w:szCs w:val="24"/>
            </w:rPr>
            <w:tab/>
          </w:r>
          <w:r>
            <w:rPr>
              <w:rFonts w:ascii="宋体" w:hAnsi="宋体" w:eastAsia="宋体" w:cs="宋体"/>
              <w:spacing w:val="-72"/>
              <w:sz w:val="24"/>
              <w:szCs w:val="24"/>
            </w:rPr>
            <w:t xml:space="preserve"> </w:t>
          </w:r>
          <w:r>
            <w:rPr>
              <w:rFonts w:ascii="Calibri" w:hAnsi="Calibri" w:eastAsia="Calibri" w:cs="Calibri"/>
              <w:spacing w:val="-7"/>
              <w:sz w:val="24"/>
              <w:szCs w:val="24"/>
            </w:rPr>
            <w:t>20</w:t>
          </w:r>
          <w:r>
            <w:rPr>
              <w:rFonts w:ascii="Calibri" w:hAnsi="Calibri" w:eastAsia="Calibri" w:cs="Calibri"/>
              <w:spacing w:val="-7"/>
              <w:sz w:val="24"/>
              <w:szCs w:val="24"/>
            </w:rPr>
            <w:fldChar w:fldCharType="end"/>
          </w:r>
        </w:p>
        <w:p>
          <w:pPr>
            <w:pStyle w:val="2"/>
            <w:spacing w:line="303" w:lineRule="auto"/>
          </w:pPr>
        </w:p>
        <w:p>
          <w:pPr>
            <w:tabs>
              <w:tab w:val="right" w:leader="dot" w:pos="8692"/>
            </w:tabs>
            <w:spacing w:before="79" w:line="185" w:lineRule="auto"/>
            <w:ind w:left="37"/>
            <w:rPr>
              <w:rFonts w:ascii="Calibri" w:hAnsi="Calibri" w:eastAsia="Calibri" w:cs="Calibri"/>
              <w:sz w:val="24"/>
              <w:szCs w:val="24"/>
            </w:rPr>
          </w:pPr>
          <w:bookmarkStart w:id="8" w:name="bookmark9"/>
          <w:bookmarkEnd w:id="8"/>
          <w:r>
            <w:fldChar w:fldCharType="begin"/>
          </w:r>
          <w:r>
            <w:instrText xml:space="preserve"> HYPERLINK \l "bookmark10" </w:instrText>
          </w:r>
          <w:r>
            <w:fldChar w:fldCharType="separate"/>
          </w:r>
          <w:r>
            <w:rPr>
              <w:rFonts w:ascii="宋体" w:hAnsi="宋体" w:eastAsia="宋体" w:cs="宋体"/>
              <w:spacing w:val="-1"/>
              <w:sz w:val="24"/>
              <w:szCs w:val="24"/>
            </w:rPr>
            <w:t>河南省政府采购合同融资政策告知函</w:t>
          </w:r>
          <w:r>
            <w:rPr>
              <w:rFonts w:ascii="宋体" w:hAnsi="宋体" w:eastAsia="宋体" w:cs="宋体"/>
              <w:spacing w:val="-50"/>
              <w:sz w:val="24"/>
              <w:szCs w:val="24"/>
            </w:rPr>
            <w:t xml:space="preserve"> </w:t>
          </w:r>
          <w:r>
            <w:rPr>
              <w:rFonts w:ascii="宋体" w:hAnsi="宋体" w:eastAsia="宋体" w:cs="宋体"/>
              <w:sz w:val="24"/>
              <w:szCs w:val="24"/>
            </w:rPr>
            <w:tab/>
          </w:r>
          <w:r>
            <w:rPr>
              <w:rFonts w:ascii="宋体" w:hAnsi="宋体" w:eastAsia="宋体" w:cs="宋体"/>
              <w:spacing w:val="-72"/>
              <w:sz w:val="24"/>
              <w:szCs w:val="24"/>
            </w:rPr>
            <w:t xml:space="preserve"> </w:t>
          </w:r>
          <w:r>
            <w:rPr>
              <w:rFonts w:ascii="Calibri" w:hAnsi="Calibri" w:eastAsia="Calibri" w:cs="Calibri"/>
              <w:spacing w:val="-7"/>
              <w:sz w:val="24"/>
              <w:szCs w:val="24"/>
            </w:rPr>
            <w:t>28</w:t>
          </w:r>
          <w:r>
            <w:rPr>
              <w:rFonts w:ascii="Calibri" w:hAnsi="Calibri" w:eastAsia="Calibri" w:cs="Calibri"/>
              <w:spacing w:val="-7"/>
              <w:sz w:val="24"/>
              <w:szCs w:val="24"/>
            </w:rPr>
            <w:fldChar w:fldCharType="end"/>
          </w:r>
        </w:p>
        <w:p>
          <w:pPr>
            <w:pStyle w:val="2"/>
            <w:spacing w:line="303" w:lineRule="auto"/>
          </w:pPr>
        </w:p>
        <w:p>
          <w:pPr>
            <w:tabs>
              <w:tab w:val="right" w:leader="dot" w:pos="8692"/>
            </w:tabs>
            <w:spacing w:before="78" w:line="185" w:lineRule="auto"/>
            <w:ind w:left="38"/>
            <w:rPr>
              <w:rFonts w:ascii="Calibri" w:hAnsi="Calibri" w:eastAsia="Calibri" w:cs="Calibri"/>
              <w:sz w:val="24"/>
              <w:szCs w:val="24"/>
            </w:rPr>
          </w:pPr>
          <w:bookmarkStart w:id="9" w:name="bookmark11"/>
          <w:bookmarkEnd w:id="9"/>
          <w:r>
            <w:fldChar w:fldCharType="begin"/>
          </w:r>
          <w:r>
            <w:instrText xml:space="preserve"> HYPERLINK \l "bookmark12" </w:instrText>
          </w:r>
          <w:r>
            <w:fldChar w:fldCharType="separate"/>
          </w:r>
          <w:r>
            <w:rPr>
              <w:rFonts w:ascii="宋体" w:hAnsi="宋体" w:eastAsia="宋体" w:cs="宋体"/>
              <w:spacing w:val="-1"/>
              <w:sz w:val="24"/>
              <w:szCs w:val="24"/>
            </w:rPr>
            <w:t>第五章 合同草案条款</w:t>
          </w:r>
          <w:r>
            <w:rPr>
              <w:rFonts w:ascii="宋体" w:hAnsi="宋体" w:eastAsia="宋体" w:cs="宋体"/>
              <w:spacing w:val="-57"/>
              <w:sz w:val="24"/>
              <w:szCs w:val="24"/>
            </w:rPr>
            <w:t xml:space="preserve"> </w:t>
          </w:r>
          <w:r>
            <w:rPr>
              <w:rFonts w:ascii="宋体" w:hAnsi="宋体" w:eastAsia="宋体" w:cs="宋体"/>
              <w:sz w:val="24"/>
              <w:szCs w:val="24"/>
            </w:rPr>
            <w:tab/>
          </w:r>
          <w:r>
            <w:rPr>
              <w:rFonts w:ascii="宋体" w:hAnsi="宋体" w:eastAsia="宋体" w:cs="宋体"/>
              <w:spacing w:val="-72"/>
              <w:sz w:val="24"/>
              <w:szCs w:val="24"/>
            </w:rPr>
            <w:t xml:space="preserve"> </w:t>
          </w:r>
          <w:r>
            <w:rPr>
              <w:rFonts w:ascii="Calibri" w:hAnsi="Calibri" w:eastAsia="Calibri" w:cs="Calibri"/>
              <w:spacing w:val="-7"/>
              <w:sz w:val="24"/>
              <w:szCs w:val="24"/>
            </w:rPr>
            <w:t>29</w:t>
          </w:r>
          <w:r>
            <w:rPr>
              <w:rFonts w:ascii="Calibri" w:hAnsi="Calibri" w:eastAsia="Calibri" w:cs="Calibri"/>
              <w:spacing w:val="-7"/>
              <w:sz w:val="24"/>
              <w:szCs w:val="24"/>
            </w:rPr>
            <w:fldChar w:fldCharType="end"/>
          </w:r>
        </w:p>
        <w:p>
          <w:pPr>
            <w:pStyle w:val="2"/>
            <w:spacing w:line="303" w:lineRule="auto"/>
          </w:pPr>
        </w:p>
        <w:p>
          <w:pPr>
            <w:tabs>
              <w:tab w:val="right" w:leader="dot" w:pos="8692"/>
            </w:tabs>
            <w:spacing w:before="79" w:line="219" w:lineRule="auto"/>
            <w:ind w:left="38"/>
            <w:rPr>
              <w:rFonts w:ascii="Calibri" w:hAnsi="Calibri" w:eastAsia="Calibri" w:cs="Calibri"/>
              <w:sz w:val="24"/>
              <w:szCs w:val="24"/>
            </w:rPr>
          </w:pPr>
          <w:bookmarkStart w:id="10" w:name="bookmark13"/>
          <w:bookmarkEnd w:id="10"/>
          <w:r>
            <w:fldChar w:fldCharType="begin"/>
          </w:r>
          <w:r>
            <w:instrText xml:space="preserve"> HYPERLINK \l "bookmark14" </w:instrText>
          </w:r>
          <w:r>
            <w:fldChar w:fldCharType="separate"/>
          </w:r>
          <w:r>
            <w:rPr>
              <w:rFonts w:ascii="宋体" w:hAnsi="宋体" w:eastAsia="宋体" w:cs="宋体"/>
              <w:spacing w:val="-4"/>
              <w:sz w:val="24"/>
              <w:szCs w:val="24"/>
            </w:rPr>
            <w:t>第六章</w:t>
          </w:r>
          <w:r>
            <w:rPr>
              <w:rFonts w:ascii="宋体" w:hAnsi="宋体" w:eastAsia="宋体" w:cs="宋体"/>
              <w:spacing w:val="25"/>
              <w:sz w:val="24"/>
              <w:szCs w:val="24"/>
            </w:rPr>
            <w:t xml:space="preserve"> </w:t>
          </w:r>
          <w:r>
            <w:rPr>
              <w:rFonts w:ascii="宋体" w:hAnsi="宋体" w:eastAsia="宋体" w:cs="宋体"/>
              <w:spacing w:val="-4"/>
              <w:sz w:val="24"/>
              <w:szCs w:val="24"/>
            </w:rPr>
            <w:t>响应文件格式</w:t>
          </w:r>
          <w:r>
            <w:rPr>
              <w:rFonts w:ascii="宋体" w:hAnsi="宋体" w:eastAsia="宋体" w:cs="宋体"/>
              <w:spacing w:val="-56"/>
              <w:sz w:val="24"/>
              <w:szCs w:val="24"/>
            </w:rPr>
            <w:t xml:space="preserve"> </w:t>
          </w:r>
          <w:r>
            <w:rPr>
              <w:rFonts w:ascii="宋体" w:hAnsi="宋体" w:eastAsia="宋体" w:cs="宋体"/>
              <w:sz w:val="24"/>
              <w:szCs w:val="24"/>
            </w:rPr>
            <w:tab/>
          </w:r>
          <w:r>
            <w:rPr>
              <w:rFonts w:ascii="宋体" w:hAnsi="宋体" w:eastAsia="宋体" w:cs="宋体"/>
              <w:spacing w:val="-73"/>
              <w:sz w:val="24"/>
              <w:szCs w:val="24"/>
            </w:rPr>
            <w:t xml:space="preserve"> </w:t>
          </w:r>
          <w:r>
            <w:rPr>
              <w:rFonts w:ascii="Calibri" w:hAnsi="Calibri" w:eastAsia="Calibri" w:cs="Calibri"/>
              <w:spacing w:val="-7"/>
              <w:sz w:val="24"/>
              <w:szCs w:val="24"/>
            </w:rPr>
            <w:t>33</w:t>
          </w:r>
          <w:r>
            <w:rPr>
              <w:rFonts w:ascii="Calibri" w:hAnsi="Calibri" w:eastAsia="Calibri" w:cs="Calibri"/>
              <w:spacing w:val="-7"/>
              <w:sz w:val="24"/>
              <w:szCs w:val="24"/>
            </w:rPr>
            <w:fldChar w:fldCharType="end"/>
          </w:r>
        </w:p>
      </w:sdtContent>
    </w:sdt>
    <w:p>
      <w:pPr>
        <w:spacing w:line="219" w:lineRule="auto"/>
        <w:rPr>
          <w:rFonts w:ascii="Calibri" w:hAnsi="Calibri" w:eastAsia="Calibri" w:cs="Calibri"/>
          <w:sz w:val="24"/>
          <w:szCs w:val="24"/>
        </w:rPr>
        <w:sectPr>
          <w:footerReference r:id="rId7" w:type="default"/>
          <w:pgSz w:w="11907" w:h="16839"/>
          <w:pgMar w:top="1431" w:right="1426" w:bottom="1198" w:left="1785" w:header="0" w:footer="992" w:gutter="0"/>
          <w:cols w:space="720" w:num="1"/>
        </w:sectPr>
      </w:pPr>
    </w:p>
    <w:p>
      <w:pPr>
        <w:spacing w:before="138" w:line="218" w:lineRule="auto"/>
        <w:ind w:left="2690"/>
        <w:outlineLvl w:val="0"/>
        <w:rPr>
          <w:rFonts w:ascii="宋体" w:hAnsi="宋体" w:eastAsia="宋体" w:cs="宋体"/>
          <w:sz w:val="32"/>
          <w:szCs w:val="32"/>
        </w:rPr>
      </w:pPr>
      <w:bookmarkStart w:id="11" w:name="bookmark2"/>
      <w:bookmarkEnd w:id="11"/>
      <w:bookmarkStart w:id="12" w:name="bookmark1"/>
      <w:bookmarkEnd w:id="12"/>
      <w:r>
        <w:rPr>
          <w:rFonts w:ascii="宋体" w:hAnsi="宋体" w:eastAsia="宋体" w:cs="宋体"/>
          <w:b/>
          <w:bCs/>
          <w:spacing w:val="-4"/>
          <w:sz w:val="32"/>
          <w:szCs w:val="32"/>
        </w:rPr>
        <w:t>第一章</w:t>
      </w:r>
      <w:r>
        <w:rPr>
          <w:rFonts w:ascii="宋体" w:hAnsi="宋体" w:eastAsia="宋体" w:cs="宋体"/>
          <w:spacing w:val="-4"/>
          <w:sz w:val="32"/>
          <w:szCs w:val="32"/>
        </w:rPr>
        <w:t xml:space="preserve"> </w:t>
      </w:r>
      <w:r>
        <w:rPr>
          <w:rFonts w:ascii="宋体" w:hAnsi="宋体" w:eastAsia="宋体" w:cs="宋体"/>
          <w:b/>
          <w:bCs/>
          <w:spacing w:val="-4"/>
          <w:sz w:val="32"/>
          <w:szCs w:val="32"/>
        </w:rPr>
        <w:t>竞争性磋商公告</w:t>
      </w:r>
    </w:p>
    <w:p>
      <w:pPr>
        <w:spacing w:before="189" w:line="229" w:lineRule="auto"/>
        <w:ind w:right="117"/>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b/>
          <w:bCs/>
          <w:spacing w:val="20"/>
          <w:sz w:val="28"/>
          <w:szCs w:val="28"/>
          <w:lang w:eastAsia="zh-CN"/>
        </w:rPr>
        <w:t>南阳市城乡一体化示范区社会事业局南阳市城乡一体化示范区2025年0.9万亩高标准农田建设设计项目</w:t>
      </w:r>
      <w:r>
        <w:rPr>
          <w:rFonts w:hint="eastAsia" w:asciiTheme="minorEastAsia" w:hAnsiTheme="minorEastAsia" w:eastAsiaTheme="minorEastAsia" w:cstheme="minorEastAsia"/>
          <w:b/>
          <w:bCs/>
          <w:spacing w:val="20"/>
          <w:sz w:val="28"/>
          <w:szCs w:val="28"/>
        </w:rPr>
        <w:t>竞争性磋商公告</w:t>
      </w:r>
    </w:p>
    <w:p>
      <w:pPr>
        <w:keepNext w:val="0"/>
        <w:keepLines w:val="0"/>
        <w:pageBreakBefore w:val="0"/>
        <w:widowControl/>
        <w:kinsoku w:val="0"/>
        <w:wordWrap/>
        <w:overflowPunct/>
        <w:topLinePunct w:val="0"/>
        <w:autoSpaceDE w:val="0"/>
        <w:autoSpaceDN w:val="0"/>
        <w:bidi w:val="0"/>
        <w:adjustRightInd w:val="0"/>
        <w:snapToGrid w:val="0"/>
        <w:spacing w:before="25" w:line="374" w:lineRule="atLeast"/>
        <w:ind w:firstLine="560" w:firstLineChars="20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eastAsia="zh-CN"/>
        </w:rPr>
        <w:t>南阳市城乡一体化示范区社会事业局南阳市城乡一体化示范区2025年0.9万亩高标准农田建设设计项目</w:t>
      </w:r>
      <w:r>
        <w:rPr>
          <w:rFonts w:hint="eastAsia" w:asciiTheme="minorEastAsia" w:hAnsiTheme="minorEastAsia" w:eastAsiaTheme="minorEastAsia" w:cstheme="minorEastAsia"/>
          <w:spacing w:val="20"/>
          <w:sz w:val="24"/>
          <w:szCs w:val="24"/>
        </w:rPr>
        <w:t>招标项目的潜在投标人应在南阳市公共资源交易中心网站（https://ggzyjy.nanyang.gov.cn）获取</w:t>
      </w:r>
      <w:r>
        <w:rPr>
          <w:rFonts w:hint="eastAsia" w:asciiTheme="minorEastAsia" w:hAnsiTheme="minorEastAsia" w:eastAsiaTheme="minorEastAsia" w:cstheme="minorEastAsia"/>
          <w:spacing w:val="20"/>
          <w:sz w:val="24"/>
          <w:szCs w:val="24"/>
          <w:lang w:val="en-US" w:eastAsia="zh-CN"/>
        </w:rPr>
        <w:t>磋商文件</w:t>
      </w:r>
      <w:r>
        <w:rPr>
          <w:rFonts w:hint="eastAsia" w:asciiTheme="minorEastAsia" w:hAnsiTheme="minorEastAsia" w:eastAsiaTheme="minorEastAsia" w:cstheme="minorEastAsia"/>
          <w:spacing w:val="20"/>
          <w:sz w:val="24"/>
          <w:szCs w:val="24"/>
        </w:rPr>
        <w:t>，并</w:t>
      </w:r>
      <w:r>
        <w:rPr>
          <w:rFonts w:hint="eastAsia" w:asciiTheme="minorEastAsia" w:hAnsiTheme="minorEastAsia" w:eastAsiaTheme="minorEastAsia" w:cstheme="minorEastAsia"/>
          <w:spacing w:val="20"/>
          <w:sz w:val="24"/>
          <w:szCs w:val="24"/>
          <w:highlight w:val="none"/>
        </w:rPr>
        <w:t>于2025年</w:t>
      </w:r>
      <w:r>
        <w:rPr>
          <w:rFonts w:hint="eastAsia" w:asciiTheme="minorEastAsia" w:hAnsiTheme="minorEastAsia" w:eastAsiaTheme="minorEastAsia" w:cstheme="minorEastAsia"/>
          <w:spacing w:val="20"/>
          <w:sz w:val="24"/>
          <w:szCs w:val="24"/>
          <w:highlight w:val="none"/>
          <w:lang w:val="en-US" w:eastAsia="zh-CN"/>
        </w:rPr>
        <w:t>4</w:t>
      </w:r>
      <w:r>
        <w:rPr>
          <w:rFonts w:hint="eastAsia" w:asciiTheme="minorEastAsia" w:hAnsiTheme="minorEastAsia" w:eastAsiaTheme="minorEastAsia" w:cstheme="minorEastAsia"/>
          <w:spacing w:val="20"/>
          <w:sz w:val="24"/>
          <w:szCs w:val="24"/>
          <w:highlight w:val="none"/>
        </w:rPr>
        <w:t>月</w:t>
      </w:r>
      <w:r>
        <w:rPr>
          <w:rFonts w:hint="eastAsia" w:asciiTheme="minorEastAsia" w:hAnsiTheme="minorEastAsia" w:eastAsiaTheme="minorEastAsia" w:cstheme="minorEastAsia"/>
          <w:spacing w:val="20"/>
          <w:sz w:val="24"/>
          <w:szCs w:val="24"/>
          <w:highlight w:val="none"/>
          <w:lang w:val="en-US" w:eastAsia="zh-CN"/>
        </w:rPr>
        <w:t>11</w:t>
      </w:r>
      <w:r>
        <w:rPr>
          <w:rFonts w:hint="eastAsia" w:asciiTheme="minorEastAsia" w:hAnsiTheme="minorEastAsia" w:eastAsiaTheme="minorEastAsia" w:cstheme="minorEastAsia"/>
          <w:spacing w:val="20"/>
          <w:sz w:val="24"/>
          <w:szCs w:val="24"/>
          <w:highlight w:val="none"/>
        </w:rPr>
        <w:t>日09时00分</w:t>
      </w:r>
      <w:r>
        <w:rPr>
          <w:rFonts w:hint="eastAsia" w:asciiTheme="minorEastAsia" w:hAnsiTheme="minorEastAsia" w:eastAsiaTheme="minorEastAsia" w:cstheme="minorEastAsia"/>
          <w:spacing w:val="20"/>
          <w:sz w:val="24"/>
          <w:szCs w:val="24"/>
        </w:rPr>
        <w:t>（北京时间）前递交响应文件。</w:t>
      </w:r>
    </w:p>
    <w:p>
      <w:pPr>
        <w:keepNext w:val="0"/>
        <w:keepLines w:val="0"/>
        <w:pageBreakBefore w:val="0"/>
        <w:widowControl/>
        <w:kinsoku w:val="0"/>
        <w:wordWrap/>
        <w:overflowPunct/>
        <w:topLinePunct w:val="0"/>
        <w:autoSpaceDE w:val="0"/>
        <w:autoSpaceDN w:val="0"/>
        <w:bidi w:val="0"/>
        <w:adjustRightInd w:val="0"/>
        <w:snapToGrid w:val="0"/>
        <w:spacing w:before="25" w:line="374" w:lineRule="atLeast"/>
        <w:ind w:firstLine="562" w:firstLineChars="20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b/>
          <w:bCs/>
          <w:spacing w:val="20"/>
          <w:sz w:val="24"/>
          <w:szCs w:val="24"/>
        </w:rPr>
        <w:t>一、项目基本情况</w:t>
      </w:r>
    </w:p>
    <w:p>
      <w:pPr>
        <w:keepNext w:val="0"/>
        <w:keepLines w:val="0"/>
        <w:pageBreakBefore w:val="0"/>
        <w:widowControl/>
        <w:kinsoku w:val="0"/>
        <w:wordWrap/>
        <w:overflowPunct/>
        <w:topLinePunct w:val="0"/>
        <w:autoSpaceDE w:val="0"/>
        <w:autoSpaceDN w:val="0"/>
        <w:bidi w:val="0"/>
        <w:adjustRightInd w:val="0"/>
        <w:snapToGrid w:val="0"/>
        <w:spacing w:before="27" w:line="374" w:lineRule="atLeast"/>
        <w:ind w:left="48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1、项目编号：</w:t>
      </w:r>
      <w:r>
        <w:rPr>
          <w:rFonts w:hint="eastAsia" w:asciiTheme="minorEastAsia" w:hAnsiTheme="minorEastAsia" w:eastAsiaTheme="minorEastAsia" w:cstheme="minorEastAsia"/>
          <w:spacing w:val="20"/>
          <w:sz w:val="24"/>
          <w:szCs w:val="24"/>
          <w:lang w:val="en-US" w:eastAsia="zh-CN"/>
        </w:rPr>
        <w:t>南示磋商采购-2025-6</w:t>
      </w:r>
    </w:p>
    <w:p>
      <w:pPr>
        <w:keepNext w:val="0"/>
        <w:keepLines w:val="0"/>
        <w:pageBreakBefore w:val="0"/>
        <w:widowControl/>
        <w:kinsoku w:val="0"/>
        <w:wordWrap/>
        <w:overflowPunct/>
        <w:topLinePunct w:val="0"/>
        <w:autoSpaceDE w:val="0"/>
        <w:autoSpaceDN w:val="0"/>
        <w:bidi w:val="0"/>
        <w:adjustRightInd w:val="0"/>
        <w:snapToGrid w:val="0"/>
        <w:spacing w:before="27" w:line="374" w:lineRule="atLeast"/>
        <w:ind w:left="39" w:right="121" w:firstLine="426"/>
        <w:textAlignment w:val="baseline"/>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rPr>
        <w:t>2、项目名称：</w:t>
      </w:r>
      <w:bookmarkStart w:id="13" w:name="OLE_LINK3"/>
      <w:r>
        <w:rPr>
          <w:rFonts w:hint="eastAsia" w:asciiTheme="minorEastAsia" w:hAnsiTheme="minorEastAsia" w:eastAsiaTheme="minorEastAsia" w:cstheme="minorEastAsia"/>
          <w:spacing w:val="20"/>
          <w:sz w:val="24"/>
          <w:szCs w:val="24"/>
          <w:lang w:eastAsia="zh-CN"/>
        </w:rPr>
        <w:t>南阳市城乡一体化示范区社会事业局南阳市城乡一体化示范区2025年0.9万亩高标准农田建设设计项目</w:t>
      </w:r>
      <w:bookmarkEnd w:id="13"/>
    </w:p>
    <w:p>
      <w:pPr>
        <w:keepNext w:val="0"/>
        <w:keepLines w:val="0"/>
        <w:pageBreakBefore w:val="0"/>
        <w:widowControl/>
        <w:kinsoku w:val="0"/>
        <w:wordWrap/>
        <w:overflowPunct/>
        <w:topLinePunct w:val="0"/>
        <w:autoSpaceDE w:val="0"/>
        <w:autoSpaceDN w:val="0"/>
        <w:bidi w:val="0"/>
        <w:adjustRightInd w:val="0"/>
        <w:snapToGrid w:val="0"/>
        <w:spacing w:before="27" w:line="374" w:lineRule="atLeast"/>
        <w:ind w:left="467"/>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3、采购方式：竞争性磋商</w:t>
      </w:r>
    </w:p>
    <w:p>
      <w:pPr>
        <w:keepNext w:val="0"/>
        <w:keepLines w:val="0"/>
        <w:pageBreakBefore w:val="0"/>
        <w:widowControl/>
        <w:kinsoku w:val="0"/>
        <w:wordWrap/>
        <w:overflowPunct/>
        <w:topLinePunct w:val="0"/>
        <w:autoSpaceDE w:val="0"/>
        <w:autoSpaceDN w:val="0"/>
        <w:bidi w:val="0"/>
        <w:adjustRightInd w:val="0"/>
        <w:snapToGrid w:val="0"/>
        <w:spacing w:before="27" w:line="374" w:lineRule="atLeast"/>
        <w:ind w:left="467"/>
        <w:textAlignment w:val="baseline"/>
        <w:rPr>
          <w:rFonts w:hint="eastAsia" w:asciiTheme="minorEastAsia" w:hAnsiTheme="minorEastAsia" w:eastAsiaTheme="minorEastAsia" w:cstheme="minorEastAsia"/>
          <w:spacing w:val="20"/>
          <w:sz w:val="24"/>
          <w:szCs w:val="24"/>
          <w:highlight w:val="none"/>
        </w:rPr>
      </w:pPr>
      <w:r>
        <w:rPr>
          <w:rFonts w:hint="eastAsia" w:asciiTheme="minorEastAsia" w:hAnsiTheme="minorEastAsia" w:eastAsiaTheme="minorEastAsia" w:cstheme="minorEastAsia"/>
          <w:spacing w:val="20"/>
          <w:sz w:val="24"/>
          <w:szCs w:val="24"/>
          <w:lang w:val="en-US" w:eastAsia="zh-CN"/>
        </w:rPr>
        <w:t>4、</w:t>
      </w:r>
      <w:r>
        <w:rPr>
          <w:rFonts w:hint="eastAsia" w:asciiTheme="minorEastAsia" w:hAnsiTheme="minorEastAsia" w:eastAsiaTheme="minorEastAsia" w:cstheme="minorEastAsia"/>
          <w:spacing w:val="20"/>
          <w:sz w:val="24"/>
          <w:szCs w:val="24"/>
        </w:rPr>
        <w:t>预算</w:t>
      </w:r>
      <w:r>
        <w:rPr>
          <w:rFonts w:hint="eastAsia" w:asciiTheme="minorEastAsia" w:hAnsiTheme="minorEastAsia" w:eastAsiaTheme="minorEastAsia" w:cstheme="minorEastAsia"/>
          <w:spacing w:val="20"/>
          <w:sz w:val="24"/>
          <w:szCs w:val="24"/>
          <w:highlight w:val="none"/>
        </w:rPr>
        <w:t>金额：</w:t>
      </w:r>
      <w:r>
        <w:rPr>
          <w:rFonts w:hint="eastAsia" w:asciiTheme="minorEastAsia" w:hAnsiTheme="minorEastAsia" w:eastAsiaTheme="minorEastAsia" w:cstheme="minorEastAsia"/>
          <w:spacing w:val="20"/>
          <w:sz w:val="24"/>
          <w:szCs w:val="24"/>
          <w:highlight w:val="none"/>
          <w:lang w:val="en-US" w:eastAsia="zh-CN"/>
        </w:rPr>
        <w:t>420000.00</w:t>
      </w:r>
      <w:r>
        <w:rPr>
          <w:rFonts w:hint="eastAsia" w:asciiTheme="minorEastAsia" w:hAnsiTheme="minorEastAsia" w:eastAsiaTheme="minorEastAsia" w:cstheme="minorEastAsia"/>
          <w:spacing w:val="20"/>
          <w:sz w:val="24"/>
          <w:szCs w:val="24"/>
          <w:highlight w:val="none"/>
        </w:rPr>
        <w:t>元、项目最高限价：</w:t>
      </w:r>
      <w:r>
        <w:rPr>
          <w:rFonts w:hint="eastAsia" w:asciiTheme="minorEastAsia" w:hAnsiTheme="minorEastAsia" w:eastAsiaTheme="minorEastAsia" w:cstheme="minorEastAsia"/>
          <w:spacing w:val="20"/>
          <w:sz w:val="24"/>
          <w:szCs w:val="24"/>
          <w:highlight w:val="none"/>
          <w:lang w:val="en-US" w:eastAsia="zh-CN"/>
        </w:rPr>
        <w:t>420000.00</w:t>
      </w:r>
      <w:r>
        <w:rPr>
          <w:rFonts w:hint="eastAsia" w:asciiTheme="minorEastAsia" w:hAnsiTheme="minorEastAsia" w:eastAsiaTheme="minorEastAsia" w:cstheme="minorEastAsia"/>
          <w:spacing w:val="20"/>
          <w:sz w:val="24"/>
          <w:szCs w:val="24"/>
          <w:highlight w:val="none"/>
        </w:rPr>
        <w:t>元</w:t>
      </w:r>
    </w:p>
    <w:tbl>
      <w:tblPr>
        <w:tblStyle w:val="8"/>
        <w:tblW w:w="9729"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7"/>
        <w:gridCol w:w="6164"/>
        <w:gridCol w:w="17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84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9" w:line="374" w:lineRule="atLeast"/>
              <w:ind w:left="117"/>
              <w:jc w:val="center"/>
              <w:textAlignment w:val="baseline"/>
              <w:rPr>
                <w:rFonts w:hint="eastAsia" w:asciiTheme="minorEastAsia" w:hAnsiTheme="minorEastAsia" w:eastAsiaTheme="minorEastAsia" w:cstheme="minorEastAsia"/>
                <w:spacing w:val="20"/>
                <w:sz w:val="24"/>
                <w:szCs w:val="24"/>
                <w:highlight w:val="none"/>
              </w:rPr>
            </w:pPr>
            <w:r>
              <w:rPr>
                <w:rFonts w:hint="eastAsia" w:asciiTheme="minorEastAsia" w:hAnsiTheme="minorEastAsia" w:eastAsiaTheme="minorEastAsia" w:cstheme="minorEastAsia"/>
                <w:spacing w:val="20"/>
                <w:sz w:val="24"/>
                <w:szCs w:val="24"/>
                <w:highlight w:val="none"/>
              </w:rPr>
              <w:t>包号</w:t>
            </w:r>
          </w:p>
        </w:tc>
        <w:tc>
          <w:tcPr>
            <w:tcW w:w="616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9" w:line="374" w:lineRule="atLeast"/>
              <w:ind w:left="112"/>
              <w:jc w:val="center"/>
              <w:textAlignment w:val="baseline"/>
              <w:rPr>
                <w:rFonts w:hint="eastAsia" w:asciiTheme="minorEastAsia" w:hAnsiTheme="minorEastAsia" w:eastAsiaTheme="minorEastAsia" w:cstheme="minorEastAsia"/>
                <w:spacing w:val="20"/>
                <w:sz w:val="24"/>
                <w:szCs w:val="24"/>
                <w:highlight w:val="none"/>
              </w:rPr>
            </w:pPr>
            <w:r>
              <w:rPr>
                <w:rFonts w:hint="eastAsia" w:asciiTheme="minorEastAsia" w:hAnsiTheme="minorEastAsia" w:eastAsiaTheme="minorEastAsia" w:cstheme="minorEastAsia"/>
                <w:spacing w:val="20"/>
                <w:sz w:val="24"/>
                <w:szCs w:val="24"/>
                <w:highlight w:val="none"/>
              </w:rPr>
              <w:t>包名称</w:t>
            </w:r>
          </w:p>
        </w:tc>
        <w:tc>
          <w:tcPr>
            <w:tcW w:w="171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9" w:line="374" w:lineRule="atLeast"/>
              <w:ind w:left="116"/>
              <w:jc w:val="center"/>
              <w:textAlignment w:val="baseline"/>
              <w:rPr>
                <w:rFonts w:hint="eastAsia" w:asciiTheme="minorEastAsia" w:hAnsiTheme="minorEastAsia" w:eastAsiaTheme="minorEastAsia" w:cstheme="minorEastAsia"/>
                <w:spacing w:val="20"/>
                <w:sz w:val="24"/>
                <w:szCs w:val="24"/>
                <w:highlight w:val="none"/>
              </w:rPr>
            </w:pPr>
            <w:r>
              <w:rPr>
                <w:rFonts w:hint="eastAsia" w:asciiTheme="minorEastAsia" w:hAnsiTheme="minorEastAsia" w:eastAsiaTheme="minorEastAsia" w:cstheme="minorEastAsia"/>
                <w:spacing w:val="20"/>
                <w:sz w:val="24"/>
                <w:szCs w:val="24"/>
                <w:highlight w:val="none"/>
              </w:rPr>
              <w:t>包预算（元）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4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5" w:line="374" w:lineRule="atLeast"/>
              <w:ind w:left="115" w:right="107" w:firstLine="4"/>
              <w:jc w:val="center"/>
              <w:textAlignment w:val="baseline"/>
              <w:rPr>
                <w:rFonts w:hint="eastAsia" w:asciiTheme="minorEastAsia" w:hAnsiTheme="minorEastAsia" w:eastAsiaTheme="minorEastAsia" w:cstheme="minorEastAsia"/>
                <w:spacing w:val="20"/>
                <w:sz w:val="24"/>
                <w:szCs w:val="24"/>
                <w:highlight w:val="none"/>
                <w:lang w:val="en-US" w:eastAsia="zh-CN"/>
              </w:rPr>
            </w:pPr>
            <w:r>
              <w:rPr>
                <w:rFonts w:hint="eastAsia" w:asciiTheme="minorEastAsia" w:hAnsiTheme="minorEastAsia" w:eastAsiaTheme="minorEastAsia" w:cstheme="minorEastAsia"/>
                <w:spacing w:val="20"/>
                <w:sz w:val="24"/>
                <w:szCs w:val="24"/>
                <w:highlight w:val="none"/>
              </w:rPr>
              <w:t>南示磋商采购-2025-6</w:t>
            </w:r>
          </w:p>
        </w:tc>
        <w:tc>
          <w:tcPr>
            <w:tcW w:w="616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5" w:line="374" w:lineRule="atLeast"/>
              <w:ind w:left="116" w:right="104" w:hanging="1"/>
              <w:jc w:val="center"/>
              <w:textAlignment w:val="baseline"/>
              <w:rPr>
                <w:rFonts w:hint="eastAsia" w:asciiTheme="minorEastAsia" w:hAnsiTheme="minorEastAsia" w:eastAsiaTheme="minorEastAsia" w:cstheme="minorEastAsia"/>
                <w:spacing w:val="20"/>
                <w:sz w:val="24"/>
                <w:szCs w:val="24"/>
                <w:highlight w:val="none"/>
                <w:lang w:eastAsia="zh-CN"/>
              </w:rPr>
            </w:pPr>
            <w:bookmarkStart w:id="14" w:name="OLE_LINK11"/>
            <w:r>
              <w:rPr>
                <w:rFonts w:hint="eastAsia" w:asciiTheme="minorEastAsia" w:hAnsiTheme="minorEastAsia" w:eastAsiaTheme="minorEastAsia" w:cstheme="minorEastAsia"/>
                <w:spacing w:val="20"/>
                <w:sz w:val="24"/>
                <w:szCs w:val="24"/>
                <w:highlight w:val="none"/>
                <w:lang w:eastAsia="zh-CN"/>
              </w:rPr>
              <w:t>南阳市城乡一体化示范区社会事业局南阳市城乡一体化示范区2025年0.9万亩高标准农田建设设计项目</w:t>
            </w:r>
            <w:bookmarkEnd w:id="14"/>
          </w:p>
        </w:tc>
        <w:tc>
          <w:tcPr>
            <w:tcW w:w="171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76" w:line="374" w:lineRule="atLeast"/>
              <w:ind w:left="134"/>
              <w:jc w:val="center"/>
              <w:textAlignment w:val="baseline"/>
              <w:rPr>
                <w:rFonts w:hint="eastAsia" w:asciiTheme="minorEastAsia" w:hAnsiTheme="minorEastAsia" w:eastAsiaTheme="minorEastAsia" w:cstheme="minorEastAsia"/>
                <w:spacing w:val="20"/>
                <w:sz w:val="24"/>
                <w:szCs w:val="24"/>
                <w:highlight w:val="none"/>
              </w:rPr>
            </w:pPr>
            <w:bookmarkStart w:id="15" w:name="OLE_LINK18"/>
            <w:r>
              <w:rPr>
                <w:rFonts w:hint="eastAsia" w:asciiTheme="minorEastAsia" w:hAnsiTheme="minorEastAsia" w:eastAsiaTheme="minorEastAsia" w:cstheme="minorEastAsia"/>
                <w:spacing w:val="20"/>
                <w:sz w:val="24"/>
                <w:szCs w:val="24"/>
                <w:highlight w:val="none"/>
                <w:lang w:val="en-US" w:eastAsia="zh-CN"/>
              </w:rPr>
              <w:t>420000.00</w:t>
            </w:r>
            <w:bookmarkEnd w:id="15"/>
          </w:p>
        </w:tc>
      </w:tr>
    </w:tbl>
    <w:p>
      <w:pPr>
        <w:keepNext w:val="0"/>
        <w:keepLines w:val="0"/>
        <w:pageBreakBefore w:val="0"/>
        <w:widowControl/>
        <w:kinsoku w:val="0"/>
        <w:wordWrap/>
        <w:overflowPunct/>
        <w:topLinePunct w:val="0"/>
        <w:autoSpaceDE w:val="0"/>
        <w:autoSpaceDN w:val="0"/>
        <w:bidi w:val="0"/>
        <w:adjustRightInd w:val="0"/>
        <w:snapToGrid w:val="0"/>
        <w:spacing w:before="35" w:line="374" w:lineRule="atLeast"/>
        <w:ind w:left="446"/>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5、</w:t>
      </w:r>
      <w:r>
        <w:rPr>
          <w:rFonts w:hint="eastAsia" w:asciiTheme="minorEastAsia" w:hAnsiTheme="minorEastAsia" w:eastAsiaTheme="minorEastAsia" w:cstheme="minorEastAsia"/>
          <w:spacing w:val="20"/>
          <w:sz w:val="24"/>
          <w:szCs w:val="24"/>
        </w:rPr>
        <w:t xml:space="preserve">采购需求（包括但不限于标的的名称、数量、简要技术需求或服务要求等） </w:t>
      </w:r>
    </w:p>
    <w:p>
      <w:pPr>
        <w:keepNext w:val="0"/>
        <w:keepLines w:val="0"/>
        <w:pageBreakBefore w:val="0"/>
        <w:widowControl/>
        <w:kinsoku w:val="0"/>
        <w:wordWrap/>
        <w:overflowPunct/>
        <w:topLinePunct w:val="0"/>
        <w:autoSpaceDE w:val="0"/>
        <w:autoSpaceDN w:val="0"/>
        <w:bidi w:val="0"/>
        <w:adjustRightInd w:val="0"/>
        <w:snapToGrid w:val="0"/>
        <w:spacing w:before="35" w:line="374" w:lineRule="atLeast"/>
        <w:ind w:firstLine="560" w:firstLineChars="200"/>
        <w:textAlignment w:val="baseline"/>
        <w:rPr>
          <w:rFonts w:hint="eastAsia" w:asciiTheme="minorEastAsia" w:hAnsiTheme="minorEastAsia" w:eastAsiaTheme="minorEastAsia" w:cstheme="minorEastAsia"/>
          <w:spacing w:val="20"/>
          <w:sz w:val="24"/>
          <w:szCs w:val="24"/>
        </w:rPr>
      </w:pPr>
      <w:bookmarkStart w:id="16" w:name="OLE_LINK19"/>
      <w:r>
        <w:rPr>
          <w:rFonts w:hint="eastAsia" w:asciiTheme="minorEastAsia" w:hAnsiTheme="minorEastAsia" w:eastAsiaTheme="minorEastAsia" w:cstheme="minorEastAsia"/>
          <w:spacing w:val="20"/>
          <w:sz w:val="24"/>
          <w:szCs w:val="24"/>
        </w:rPr>
        <w:t>5.1采购内容：南阳市城乡一体化示范区社会事业局南阳市城乡一体化示范区2025年0.9万亩高标准农田建设设计项目</w:t>
      </w:r>
    </w:p>
    <w:p>
      <w:pPr>
        <w:keepNext w:val="0"/>
        <w:keepLines w:val="0"/>
        <w:pageBreakBefore w:val="0"/>
        <w:widowControl/>
        <w:kinsoku w:val="0"/>
        <w:wordWrap/>
        <w:overflowPunct/>
        <w:topLinePunct w:val="0"/>
        <w:autoSpaceDE w:val="0"/>
        <w:autoSpaceDN w:val="0"/>
        <w:bidi w:val="0"/>
        <w:adjustRightInd w:val="0"/>
        <w:snapToGrid w:val="0"/>
        <w:spacing w:before="35" w:line="374" w:lineRule="atLeast"/>
        <w:ind w:left="446"/>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5.2资金来源：财政资金</w:t>
      </w:r>
    </w:p>
    <w:p>
      <w:pPr>
        <w:keepNext w:val="0"/>
        <w:keepLines w:val="0"/>
        <w:pageBreakBefore w:val="0"/>
        <w:widowControl/>
        <w:kinsoku w:val="0"/>
        <w:wordWrap/>
        <w:overflowPunct/>
        <w:topLinePunct w:val="0"/>
        <w:autoSpaceDE w:val="0"/>
        <w:autoSpaceDN w:val="0"/>
        <w:bidi w:val="0"/>
        <w:adjustRightInd w:val="0"/>
        <w:snapToGrid w:val="0"/>
        <w:spacing w:before="35" w:line="374" w:lineRule="atLeast"/>
        <w:ind w:left="446"/>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5.3质量要求：</w:t>
      </w:r>
      <w:bookmarkStart w:id="17" w:name="OLE_LINK43"/>
      <w:r>
        <w:rPr>
          <w:rFonts w:hint="eastAsia" w:asciiTheme="minorEastAsia" w:hAnsiTheme="minorEastAsia" w:eastAsiaTheme="minorEastAsia" w:cstheme="minorEastAsia"/>
          <w:spacing w:val="20"/>
          <w:sz w:val="24"/>
          <w:szCs w:val="24"/>
        </w:rPr>
        <w:t>符合现行国家标准、规范和强制性条文，且成果通过相关部门的评审。</w:t>
      </w:r>
    </w:p>
    <w:bookmarkEnd w:id="16"/>
    <w:bookmarkEnd w:id="17"/>
    <w:p>
      <w:pPr>
        <w:keepNext w:val="0"/>
        <w:keepLines w:val="0"/>
        <w:pageBreakBefore w:val="0"/>
        <w:widowControl/>
        <w:numPr>
          <w:numId w:val="0"/>
        </w:numPr>
        <w:kinsoku w:val="0"/>
        <w:wordWrap/>
        <w:overflowPunct/>
        <w:topLinePunct w:val="0"/>
        <w:autoSpaceDE w:val="0"/>
        <w:autoSpaceDN w:val="0"/>
        <w:bidi w:val="0"/>
        <w:adjustRightInd w:val="0"/>
        <w:snapToGrid w:val="0"/>
        <w:spacing w:before="35" w:line="374" w:lineRule="atLeast"/>
        <w:ind w:firstLine="560" w:firstLineChars="20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6、</w:t>
      </w:r>
      <w:bookmarkStart w:id="18" w:name="OLE_LINK4"/>
      <w:bookmarkStart w:id="19" w:name="OLE_LINK15"/>
      <w:r>
        <w:rPr>
          <w:rFonts w:hint="eastAsia" w:asciiTheme="minorEastAsia" w:hAnsiTheme="minorEastAsia" w:eastAsiaTheme="minorEastAsia" w:cstheme="minorEastAsia"/>
          <w:spacing w:val="20"/>
          <w:sz w:val="24"/>
          <w:szCs w:val="24"/>
        </w:rPr>
        <w:t>合同履行期限</w:t>
      </w:r>
      <w:bookmarkEnd w:id="18"/>
      <w:r>
        <w:rPr>
          <w:rFonts w:hint="eastAsia" w:asciiTheme="minorEastAsia" w:hAnsiTheme="minorEastAsia" w:eastAsiaTheme="minorEastAsia" w:cstheme="minorEastAsia"/>
          <w:spacing w:val="20"/>
          <w:sz w:val="24"/>
          <w:szCs w:val="24"/>
        </w:rPr>
        <w:t>：</w:t>
      </w:r>
      <w:bookmarkStart w:id="20" w:name="OLE_LINK20"/>
      <w:r>
        <w:rPr>
          <w:rFonts w:hint="eastAsia" w:asciiTheme="minorEastAsia" w:hAnsiTheme="minorEastAsia" w:eastAsiaTheme="minorEastAsia" w:cstheme="minorEastAsia"/>
          <w:spacing w:val="20"/>
          <w:sz w:val="24"/>
          <w:szCs w:val="24"/>
          <w:lang w:val="en-US" w:eastAsia="zh-CN"/>
        </w:rPr>
        <w:t>30日历天</w:t>
      </w:r>
      <w:bookmarkEnd w:id="20"/>
      <w:r>
        <w:rPr>
          <w:rFonts w:hint="eastAsia" w:asciiTheme="minorEastAsia" w:hAnsiTheme="minorEastAsia" w:eastAsiaTheme="minorEastAsia" w:cstheme="minorEastAsia"/>
          <w:spacing w:val="20"/>
          <w:sz w:val="24"/>
          <w:szCs w:val="24"/>
        </w:rPr>
        <w:t>；</w:t>
      </w:r>
      <w:bookmarkEnd w:id="19"/>
    </w:p>
    <w:p>
      <w:pPr>
        <w:keepNext w:val="0"/>
        <w:keepLines w:val="0"/>
        <w:pageBreakBefore w:val="0"/>
        <w:widowControl/>
        <w:kinsoku w:val="0"/>
        <w:wordWrap/>
        <w:overflowPunct/>
        <w:topLinePunct w:val="0"/>
        <w:autoSpaceDE w:val="0"/>
        <w:autoSpaceDN w:val="0"/>
        <w:bidi w:val="0"/>
        <w:adjustRightInd w:val="0"/>
        <w:snapToGrid w:val="0"/>
        <w:spacing w:before="26" w:line="374" w:lineRule="atLeast"/>
        <w:ind w:left="461"/>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7、本项目是否接受联合体</w:t>
      </w:r>
      <w:r>
        <w:rPr>
          <w:rFonts w:hint="eastAsia" w:asciiTheme="minorEastAsia" w:hAnsiTheme="minorEastAsia" w:eastAsiaTheme="minorEastAsia" w:cstheme="minorEastAsia"/>
          <w:spacing w:val="20"/>
          <w:sz w:val="24"/>
          <w:szCs w:val="24"/>
          <w:lang w:eastAsia="zh-CN"/>
        </w:rPr>
        <w:t>：</w:t>
      </w:r>
      <w:r>
        <w:rPr>
          <w:rFonts w:hint="eastAsia" w:asciiTheme="minorEastAsia" w:hAnsiTheme="minorEastAsia" w:eastAsiaTheme="minorEastAsia" w:cstheme="minorEastAsia"/>
          <w:spacing w:val="20"/>
          <w:sz w:val="24"/>
          <w:szCs w:val="24"/>
        </w:rPr>
        <w:t>□是</w:t>
      </w:r>
      <w:r>
        <w:rPr>
          <w:rFonts w:hint="eastAsia" w:asciiTheme="minorEastAsia" w:hAnsiTheme="minorEastAsia" w:eastAsiaTheme="minorEastAsia" w:cstheme="minorEastAsia"/>
          <w:spacing w:val="20"/>
          <w:position w:val="-3"/>
          <w:sz w:val="24"/>
          <w:szCs w:val="24"/>
        </w:rPr>
        <w:drawing>
          <wp:inline distT="0" distB="0" distL="0" distR="0">
            <wp:extent cx="149860" cy="1524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0"/>
                    <a:stretch>
                      <a:fillRect/>
                    </a:stretch>
                  </pic:blipFill>
                  <pic:spPr>
                    <a:xfrm>
                      <a:off x="0" y="0"/>
                      <a:ext cx="150368" cy="152400"/>
                    </a:xfrm>
                    <a:prstGeom prst="rect">
                      <a:avLst/>
                    </a:prstGeom>
                  </pic:spPr>
                </pic:pic>
              </a:graphicData>
            </a:graphic>
          </wp:inline>
        </w:drawing>
      </w:r>
      <w:r>
        <w:rPr>
          <w:rFonts w:hint="eastAsia" w:asciiTheme="minorEastAsia" w:hAnsiTheme="minorEastAsia" w:eastAsiaTheme="minorEastAsia" w:cstheme="minorEastAsia"/>
          <w:spacing w:val="20"/>
          <w:sz w:val="24"/>
          <w:szCs w:val="24"/>
        </w:rPr>
        <w:t>否。</w:t>
      </w:r>
    </w:p>
    <w:p>
      <w:pPr>
        <w:keepNext w:val="0"/>
        <w:keepLines w:val="0"/>
        <w:pageBreakBefore w:val="0"/>
        <w:widowControl/>
        <w:kinsoku w:val="0"/>
        <w:wordWrap/>
        <w:overflowPunct/>
        <w:topLinePunct w:val="0"/>
        <w:autoSpaceDE w:val="0"/>
        <w:autoSpaceDN w:val="0"/>
        <w:bidi w:val="0"/>
        <w:adjustRightInd w:val="0"/>
        <w:snapToGrid w:val="0"/>
        <w:spacing w:before="26" w:line="374" w:lineRule="atLeast"/>
        <w:ind w:left="461"/>
        <w:textAlignment w:val="baseline"/>
        <w:rPr>
          <w:rFonts w:hint="eastAsia" w:asciiTheme="minorEastAsia" w:hAnsiTheme="minorEastAsia" w:eastAsiaTheme="minorEastAsia" w:cstheme="minorEastAsia"/>
          <w:spacing w:val="20"/>
          <w:sz w:val="24"/>
          <w:szCs w:val="24"/>
          <w:lang w:val="en-US" w:eastAsia="zh-CN"/>
        </w:rPr>
      </w:pPr>
      <w:r>
        <w:rPr>
          <w:rFonts w:hint="eastAsia" w:asciiTheme="minorEastAsia" w:hAnsiTheme="minorEastAsia" w:eastAsiaTheme="minorEastAsia" w:cstheme="minorEastAsia"/>
          <w:spacing w:val="20"/>
          <w:sz w:val="24"/>
          <w:szCs w:val="24"/>
          <w:lang w:val="en-US" w:eastAsia="zh-CN"/>
        </w:rPr>
        <w:t>8、是否接受进口产品：否</w:t>
      </w:r>
    </w:p>
    <w:p>
      <w:pPr>
        <w:keepNext w:val="0"/>
        <w:keepLines w:val="0"/>
        <w:pageBreakBefore w:val="0"/>
        <w:widowControl/>
        <w:kinsoku w:val="0"/>
        <w:wordWrap/>
        <w:overflowPunct/>
        <w:topLinePunct w:val="0"/>
        <w:autoSpaceDE w:val="0"/>
        <w:autoSpaceDN w:val="0"/>
        <w:bidi w:val="0"/>
        <w:adjustRightInd w:val="0"/>
        <w:snapToGrid w:val="0"/>
        <w:spacing w:before="26" w:line="374" w:lineRule="atLeast"/>
        <w:ind w:left="461"/>
        <w:textAlignment w:val="baseline"/>
        <w:rPr>
          <w:rFonts w:hint="default" w:asciiTheme="minorEastAsia" w:hAnsiTheme="minorEastAsia" w:eastAsiaTheme="minorEastAsia" w:cstheme="minorEastAsia"/>
          <w:spacing w:val="20"/>
          <w:sz w:val="24"/>
          <w:szCs w:val="24"/>
          <w:lang w:val="en-US" w:eastAsia="zh-CN"/>
        </w:rPr>
      </w:pPr>
      <w:r>
        <w:rPr>
          <w:rFonts w:hint="eastAsia" w:asciiTheme="minorEastAsia" w:hAnsiTheme="minorEastAsia" w:eastAsiaTheme="minorEastAsia" w:cstheme="minorEastAsia"/>
          <w:spacing w:val="20"/>
          <w:sz w:val="24"/>
          <w:szCs w:val="24"/>
          <w:lang w:val="en-US" w:eastAsia="zh-CN"/>
        </w:rPr>
        <w:t>9、是否专门面向中小企业：否</w:t>
      </w:r>
    </w:p>
    <w:p>
      <w:pPr>
        <w:keepNext w:val="0"/>
        <w:keepLines w:val="0"/>
        <w:pageBreakBefore w:val="0"/>
        <w:widowControl/>
        <w:kinsoku w:val="0"/>
        <w:wordWrap/>
        <w:overflowPunct/>
        <w:topLinePunct w:val="0"/>
        <w:autoSpaceDE w:val="0"/>
        <w:autoSpaceDN w:val="0"/>
        <w:bidi w:val="0"/>
        <w:adjustRightInd w:val="0"/>
        <w:snapToGrid w:val="0"/>
        <w:spacing w:before="32" w:line="374" w:lineRule="atLeast"/>
        <w:ind w:left="468"/>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b/>
          <w:bCs/>
          <w:spacing w:val="20"/>
          <w:sz w:val="24"/>
          <w:szCs w:val="24"/>
        </w:rPr>
        <w:t>二、申请人资格要求（须同时满足）</w:t>
      </w:r>
    </w:p>
    <w:p>
      <w:pPr>
        <w:keepNext w:val="0"/>
        <w:keepLines w:val="0"/>
        <w:pageBreakBefore w:val="0"/>
        <w:widowControl/>
        <w:kinsoku w:val="0"/>
        <w:wordWrap/>
        <w:overflowPunct/>
        <w:topLinePunct w:val="0"/>
        <w:autoSpaceDE w:val="0"/>
        <w:autoSpaceDN w:val="0"/>
        <w:bidi w:val="0"/>
        <w:adjustRightInd w:val="0"/>
        <w:snapToGrid w:val="0"/>
        <w:spacing w:before="25" w:line="374" w:lineRule="atLeast"/>
        <w:ind w:left="37" w:right="205" w:firstLine="431"/>
        <w:jc w:val="both"/>
        <w:textAlignment w:val="baseline"/>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pacing w:val="20"/>
          <w:sz w:val="24"/>
          <w:szCs w:val="24"/>
          <w:lang w:val="en-US" w:eastAsia="zh-CN"/>
        </w:rPr>
        <w:t>1、具有独立法</w:t>
      </w:r>
      <w:r>
        <w:rPr>
          <w:rFonts w:hint="eastAsia" w:asciiTheme="minorEastAsia" w:hAnsiTheme="minorEastAsia" w:eastAsiaTheme="minorEastAsia" w:cstheme="minorEastAsia"/>
          <w:spacing w:val="20"/>
          <w:sz w:val="24"/>
          <w:szCs w:val="24"/>
          <w:lang w:val="en-US" w:eastAsia="zh-CN"/>
        </w:rPr>
        <w:t>人资格，具有有效的营业执照，符合《中华人民共和国政府采购法》第二十二条规定的条件；</w:t>
      </w:r>
    </w:p>
    <w:p>
      <w:pPr>
        <w:keepNext w:val="0"/>
        <w:keepLines w:val="0"/>
        <w:pageBreakBefore w:val="0"/>
        <w:widowControl/>
        <w:kinsoku w:val="0"/>
        <w:wordWrap/>
        <w:overflowPunct/>
        <w:topLinePunct w:val="0"/>
        <w:autoSpaceDE w:val="0"/>
        <w:autoSpaceDN w:val="0"/>
        <w:bidi w:val="0"/>
        <w:adjustRightInd w:val="0"/>
        <w:snapToGrid w:val="0"/>
        <w:spacing w:before="25" w:line="374" w:lineRule="atLeast"/>
        <w:ind w:left="37" w:right="205" w:firstLine="431"/>
        <w:jc w:val="both"/>
        <w:textAlignment w:val="baseline"/>
        <w:rPr>
          <w:rFonts w:hint="eastAsia" w:asciiTheme="minorEastAsia" w:hAnsiTheme="minorEastAsia" w:eastAsiaTheme="minorEastAsia" w:cstheme="minorEastAsia"/>
          <w:spacing w:val="20"/>
          <w:sz w:val="24"/>
          <w:szCs w:val="24"/>
          <w:lang w:val="en-US" w:eastAsia="zh-CN"/>
        </w:rPr>
      </w:pPr>
      <w:r>
        <w:rPr>
          <w:rFonts w:hint="eastAsia" w:asciiTheme="minorEastAsia" w:hAnsiTheme="minorEastAsia" w:eastAsiaTheme="minorEastAsia" w:cstheme="minorEastAsia"/>
          <w:spacing w:val="20"/>
          <w:sz w:val="24"/>
          <w:szCs w:val="24"/>
          <w:lang w:val="en-US" w:eastAsia="zh-CN"/>
        </w:rPr>
        <w:t xml:space="preserve">2、落实政府采购政策满足的资格要求： </w:t>
      </w:r>
    </w:p>
    <w:p>
      <w:pPr>
        <w:keepNext w:val="0"/>
        <w:keepLines w:val="0"/>
        <w:pageBreakBefore w:val="0"/>
        <w:widowControl/>
        <w:kinsoku w:val="0"/>
        <w:wordWrap/>
        <w:overflowPunct/>
        <w:topLinePunct w:val="0"/>
        <w:autoSpaceDE w:val="0"/>
        <w:autoSpaceDN w:val="0"/>
        <w:bidi w:val="0"/>
        <w:adjustRightInd w:val="0"/>
        <w:snapToGrid w:val="0"/>
        <w:spacing w:before="25" w:line="374" w:lineRule="atLeast"/>
        <w:ind w:left="37" w:right="205" w:firstLine="431"/>
        <w:jc w:val="both"/>
        <w:textAlignment w:val="baseline"/>
        <w:rPr>
          <w:rFonts w:hint="eastAsia" w:asciiTheme="minorEastAsia" w:hAnsiTheme="minorEastAsia" w:eastAsiaTheme="minorEastAsia" w:cstheme="minorEastAsia"/>
          <w:spacing w:val="20"/>
          <w:sz w:val="24"/>
          <w:szCs w:val="24"/>
          <w:lang w:val="en-US" w:eastAsia="zh-CN"/>
        </w:rPr>
      </w:pPr>
      <w:bookmarkStart w:id="21" w:name="OLE_LINK28"/>
      <w:bookmarkStart w:id="22" w:name="OLE_LINK21"/>
      <w:r>
        <w:rPr>
          <w:rFonts w:hint="eastAsia" w:asciiTheme="minorEastAsia" w:hAnsiTheme="minorEastAsia" w:eastAsiaTheme="minorEastAsia" w:cstheme="minorEastAsia"/>
          <w:spacing w:val="20"/>
          <w:sz w:val="24"/>
          <w:szCs w:val="24"/>
          <w:lang w:val="en-US"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本项目支持河南省政府采购合同融资政策和资格信用承诺制。</w:t>
      </w:r>
      <w:bookmarkEnd w:id="21"/>
      <w:r>
        <w:rPr>
          <w:rFonts w:hint="eastAsia" w:asciiTheme="minorEastAsia" w:hAnsiTheme="minorEastAsia" w:eastAsiaTheme="minorEastAsia" w:cstheme="minorEastAsia"/>
          <w:spacing w:val="20"/>
          <w:sz w:val="24"/>
          <w:szCs w:val="24"/>
          <w:lang w:val="en-US" w:eastAsia="zh-CN"/>
        </w:rPr>
        <w:t xml:space="preserve"> </w:t>
      </w:r>
    </w:p>
    <w:bookmarkEnd w:id="22"/>
    <w:p>
      <w:pPr>
        <w:keepNext w:val="0"/>
        <w:keepLines w:val="0"/>
        <w:pageBreakBefore w:val="0"/>
        <w:widowControl/>
        <w:kinsoku w:val="0"/>
        <w:wordWrap/>
        <w:overflowPunct/>
        <w:topLinePunct w:val="0"/>
        <w:autoSpaceDE w:val="0"/>
        <w:autoSpaceDN w:val="0"/>
        <w:bidi w:val="0"/>
        <w:adjustRightInd w:val="0"/>
        <w:snapToGrid w:val="0"/>
        <w:spacing w:before="28" w:line="374" w:lineRule="atLeast"/>
        <w:ind w:left="464" w:right="1454" w:firstLine="2"/>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3、</w:t>
      </w:r>
      <w:r>
        <w:rPr>
          <w:rFonts w:hint="eastAsia" w:asciiTheme="minorEastAsia" w:hAnsiTheme="minorEastAsia" w:eastAsiaTheme="minorEastAsia" w:cstheme="minorEastAsia"/>
          <w:spacing w:val="20"/>
          <w:sz w:val="24"/>
          <w:szCs w:val="24"/>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49" w:line="374" w:lineRule="atLeast"/>
        <w:ind w:right="230" w:firstLine="280" w:firstLineChars="100"/>
        <w:textAlignment w:val="baseline"/>
        <w:rPr>
          <w:rFonts w:hint="eastAsia" w:asciiTheme="minorEastAsia" w:hAnsiTheme="minorEastAsia" w:eastAsiaTheme="minorEastAsia" w:cstheme="minorEastAsia"/>
          <w:spacing w:val="20"/>
          <w:sz w:val="24"/>
          <w:szCs w:val="24"/>
        </w:rPr>
      </w:pPr>
      <w:bookmarkStart w:id="23" w:name="OLE_LINK29"/>
      <w:r>
        <w:rPr>
          <w:rFonts w:hint="eastAsia" w:asciiTheme="minorEastAsia" w:hAnsiTheme="minorEastAsia" w:eastAsiaTheme="minorEastAsia" w:cstheme="minorEastAsia"/>
          <w:spacing w:val="20"/>
          <w:sz w:val="24"/>
          <w:szCs w:val="24"/>
          <w:lang w:val="en-US" w:eastAsia="zh-CN"/>
        </w:rPr>
        <w:t>（1）</w:t>
      </w:r>
      <w:r>
        <w:rPr>
          <w:rFonts w:hint="eastAsia" w:asciiTheme="minorEastAsia" w:hAnsiTheme="minorEastAsia" w:eastAsiaTheme="minorEastAsia" w:cstheme="minorEastAsia"/>
          <w:spacing w:val="20"/>
          <w:sz w:val="24"/>
          <w:szCs w:val="24"/>
        </w:rPr>
        <w:t>注册于中华人民共和国境内，具有独立承担民事责任能力；</w:t>
      </w:r>
    </w:p>
    <w:p>
      <w:pPr>
        <w:keepNext w:val="0"/>
        <w:keepLines w:val="0"/>
        <w:pageBreakBefore w:val="0"/>
        <w:widowControl/>
        <w:kinsoku w:val="0"/>
        <w:wordWrap/>
        <w:overflowPunct/>
        <w:topLinePunct w:val="0"/>
        <w:autoSpaceDE w:val="0"/>
        <w:autoSpaceDN w:val="0"/>
        <w:bidi w:val="0"/>
        <w:adjustRightInd w:val="0"/>
        <w:snapToGrid w:val="0"/>
        <w:spacing w:before="49" w:line="374" w:lineRule="atLeast"/>
        <w:ind w:right="230" w:firstLine="280" w:firstLineChars="10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（2）</w:t>
      </w:r>
      <w:r>
        <w:rPr>
          <w:rFonts w:hint="eastAsia" w:asciiTheme="minorEastAsia" w:hAnsiTheme="minorEastAsia" w:eastAsiaTheme="minorEastAsia" w:cstheme="minorEastAsia"/>
          <w:spacing w:val="20"/>
          <w:sz w:val="24"/>
          <w:szCs w:val="24"/>
        </w:rPr>
        <w:t>具有良好的商业信誉和健全的财务会计制度；</w:t>
      </w:r>
    </w:p>
    <w:p>
      <w:pPr>
        <w:keepNext w:val="0"/>
        <w:keepLines w:val="0"/>
        <w:pageBreakBefore w:val="0"/>
        <w:widowControl/>
        <w:kinsoku w:val="0"/>
        <w:wordWrap/>
        <w:overflowPunct/>
        <w:topLinePunct w:val="0"/>
        <w:autoSpaceDE w:val="0"/>
        <w:autoSpaceDN w:val="0"/>
        <w:bidi w:val="0"/>
        <w:adjustRightInd w:val="0"/>
        <w:snapToGrid w:val="0"/>
        <w:spacing w:before="49" w:line="374" w:lineRule="atLeast"/>
        <w:ind w:right="230" w:firstLine="280" w:firstLineChars="10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（3）</w:t>
      </w:r>
      <w:r>
        <w:rPr>
          <w:rFonts w:hint="eastAsia" w:asciiTheme="minorEastAsia" w:hAnsiTheme="minorEastAsia" w:eastAsiaTheme="minorEastAsia" w:cstheme="minorEastAsia"/>
          <w:spacing w:val="20"/>
          <w:sz w:val="24"/>
          <w:szCs w:val="24"/>
        </w:rPr>
        <w:t>具有履行合同所必需的设备和专业技术能力；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before="49" w:line="374" w:lineRule="atLeast"/>
        <w:ind w:right="230" w:firstLine="280" w:firstLineChars="10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（4）</w:t>
      </w:r>
      <w:r>
        <w:rPr>
          <w:rFonts w:hint="eastAsia" w:asciiTheme="minorEastAsia" w:hAnsiTheme="minorEastAsia" w:eastAsiaTheme="minorEastAsia" w:cstheme="minorEastAsia"/>
          <w:spacing w:val="20"/>
          <w:sz w:val="24"/>
          <w:szCs w:val="24"/>
        </w:rPr>
        <w:t>有依法缴纳税收和社会保障资金的良好记录；</w:t>
      </w:r>
    </w:p>
    <w:p>
      <w:pPr>
        <w:keepNext w:val="0"/>
        <w:keepLines w:val="0"/>
        <w:pageBreakBefore w:val="0"/>
        <w:widowControl/>
        <w:kinsoku w:val="0"/>
        <w:wordWrap/>
        <w:overflowPunct/>
        <w:topLinePunct w:val="0"/>
        <w:autoSpaceDE w:val="0"/>
        <w:autoSpaceDN w:val="0"/>
        <w:bidi w:val="0"/>
        <w:adjustRightInd w:val="0"/>
        <w:snapToGrid w:val="0"/>
        <w:spacing w:before="49" w:line="374" w:lineRule="atLeast"/>
        <w:ind w:right="230" w:firstLine="280" w:firstLineChars="10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（5）</w:t>
      </w:r>
      <w:r>
        <w:rPr>
          <w:rFonts w:hint="eastAsia" w:asciiTheme="minorEastAsia" w:hAnsiTheme="minorEastAsia" w:eastAsiaTheme="minorEastAsia" w:cstheme="minorEastAsia"/>
          <w:spacing w:val="20"/>
          <w:sz w:val="24"/>
          <w:szCs w:val="24"/>
        </w:rPr>
        <w:t>参加政府采购活动前三年内，在经营活动中没有重大违法记录；</w:t>
      </w:r>
    </w:p>
    <w:p>
      <w:pPr>
        <w:keepNext w:val="0"/>
        <w:keepLines w:val="0"/>
        <w:pageBreakBefore w:val="0"/>
        <w:widowControl/>
        <w:kinsoku w:val="0"/>
        <w:wordWrap/>
        <w:overflowPunct/>
        <w:topLinePunct w:val="0"/>
        <w:autoSpaceDE w:val="0"/>
        <w:autoSpaceDN w:val="0"/>
        <w:bidi w:val="0"/>
        <w:adjustRightInd w:val="0"/>
        <w:snapToGrid w:val="0"/>
        <w:spacing w:before="25" w:line="374" w:lineRule="atLeast"/>
        <w:ind w:right="205" w:firstLine="280" w:firstLineChars="100"/>
        <w:jc w:val="both"/>
        <w:textAlignment w:val="baseline"/>
        <w:rPr>
          <w:rFonts w:hint="eastAsia" w:asciiTheme="minorEastAsia" w:hAnsiTheme="minorEastAsia" w:eastAsiaTheme="minorEastAsia" w:cstheme="minorEastAsia"/>
          <w:spacing w:val="20"/>
          <w:sz w:val="24"/>
          <w:szCs w:val="24"/>
          <w:lang w:val="en-US" w:eastAsia="zh-CN"/>
        </w:rPr>
      </w:pPr>
      <w:r>
        <w:rPr>
          <w:rFonts w:hint="eastAsia" w:asciiTheme="minorEastAsia" w:hAnsiTheme="minorEastAsia" w:eastAsiaTheme="minorEastAsia" w:cstheme="minorEastAsia"/>
          <w:spacing w:val="20"/>
          <w:sz w:val="24"/>
          <w:szCs w:val="24"/>
          <w:lang w:val="en-US" w:eastAsia="zh-CN"/>
        </w:rPr>
        <w:t>（6）法律、行政法规规定的其他条件；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before="25" w:line="374" w:lineRule="atLeast"/>
        <w:ind w:left="37" w:right="205" w:firstLine="431"/>
        <w:jc w:val="both"/>
        <w:textAlignment w:val="baseline"/>
        <w:rPr>
          <w:rFonts w:hint="eastAsia" w:asciiTheme="minorEastAsia" w:hAnsiTheme="minorEastAsia" w:eastAsiaTheme="minorEastAsia" w:cstheme="minorEastAsia"/>
          <w:spacing w:val="20"/>
          <w:sz w:val="24"/>
          <w:szCs w:val="24"/>
          <w:highlight w:val="none"/>
          <w:lang w:val="en-US" w:eastAsia="zh-CN"/>
        </w:rPr>
      </w:pPr>
      <w:r>
        <w:rPr>
          <w:rFonts w:hint="eastAsia" w:asciiTheme="minorEastAsia" w:hAnsiTheme="minorEastAsia" w:eastAsiaTheme="minorEastAsia" w:cstheme="minorEastAsia"/>
          <w:spacing w:val="20"/>
          <w:sz w:val="24"/>
          <w:szCs w:val="24"/>
          <w:highlight w:val="none"/>
          <w:lang w:val="en-US" w:eastAsia="zh-CN"/>
        </w:rPr>
        <w:t>4、具有建设主管部门颁发的水利行业设计乙级及以上资质或农林行业专业乙级，工程勘察专业类乙级及以上资质；</w:t>
      </w:r>
    </w:p>
    <w:p>
      <w:pPr>
        <w:keepNext w:val="0"/>
        <w:keepLines w:val="0"/>
        <w:pageBreakBefore w:val="0"/>
        <w:widowControl/>
        <w:kinsoku w:val="0"/>
        <w:wordWrap/>
        <w:overflowPunct/>
        <w:topLinePunct w:val="0"/>
        <w:autoSpaceDE w:val="0"/>
        <w:autoSpaceDN w:val="0"/>
        <w:bidi w:val="0"/>
        <w:adjustRightInd w:val="0"/>
        <w:snapToGrid w:val="0"/>
        <w:spacing w:before="25" w:line="374" w:lineRule="atLeast"/>
        <w:ind w:left="37" w:right="205" w:firstLine="431"/>
        <w:jc w:val="both"/>
        <w:textAlignment w:val="baseline"/>
        <w:rPr>
          <w:rFonts w:hint="eastAsia" w:asciiTheme="minorEastAsia" w:hAnsiTheme="minorEastAsia" w:eastAsiaTheme="minorEastAsia" w:cstheme="minorEastAsia"/>
          <w:spacing w:val="20"/>
          <w:sz w:val="24"/>
          <w:szCs w:val="24"/>
          <w:highlight w:val="none"/>
          <w:lang w:val="en-US" w:eastAsia="zh-CN"/>
        </w:rPr>
      </w:pPr>
      <w:r>
        <w:rPr>
          <w:rFonts w:hint="eastAsia" w:asciiTheme="minorEastAsia" w:hAnsiTheme="minorEastAsia" w:eastAsiaTheme="minorEastAsia" w:cstheme="minorEastAsia"/>
          <w:spacing w:val="20"/>
          <w:sz w:val="24"/>
          <w:szCs w:val="24"/>
          <w:highlight w:val="none"/>
          <w:lang w:val="en-US" w:eastAsia="zh-CN"/>
        </w:rPr>
        <w:t>5、拟派项目负责人须具有中级及以上工程师资格；</w:t>
      </w:r>
    </w:p>
    <w:p>
      <w:pPr>
        <w:keepNext w:val="0"/>
        <w:keepLines w:val="0"/>
        <w:pageBreakBefore w:val="0"/>
        <w:widowControl/>
        <w:kinsoku w:val="0"/>
        <w:wordWrap/>
        <w:overflowPunct/>
        <w:topLinePunct w:val="0"/>
        <w:autoSpaceDE w:val="0"/>
        <w:autoSpaceDN w:val="0"/>
        <w:bidi w:val="0"/>
        <w:adjustRightInd w:val="0"/>
        <w:snapToGrid w:val="0"/>
        <w:spacing w:before="25" w:line="374" w:lineRule="atLeast"/>
        <w:ind w:left="37" w:right="205" w:firstLine="431"/>
        <w:jc w:val="both"/>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6、</w:t>
      </w:r>
      <w:r>
        <w:rPr>
          <w:rFonts w:hint="eastAsia" w:asciiTheme="minorEastAsia" w:hAnsiTheme="minorEastAsia" w:eastAsiaTheme="minorEastAsia" w:cstheme="minorEastAsia"/>
          <w:spacing w:val="20"/>
          <w:sz w:val="24"/>
          <w:szCs w:val="24"/>
        </w:rPr>
        <w:t xml:space="preserve">根据《关于在政府采购活动中查询及使用信用记录有关问题的通知》 (财库〔2016〕125 号)的规定，对列入失信被执行人、重大税收违法案件当事人名单、政 府采购严重违法失信行为记录名单的供应商，拒绝参与本项目政府采购活动【查询 渠 道 ：“ 信 用 中 国 ” 网 站 （ www.creditchina.gov.cn ）、 中 国 政 府 采 购 网（www.ccgp.gov.cn）】，查询时间为发布公告之日起到投标截止时间； </w:t>
      </w:r>
    </w:p>
    <w:p>
      <w:pPr>
        <w:keepNext w:val="0"/>
        <w:keepLines w:val="0"/>
        <w:pageBreakBefore w:val="0"/>
        <w:widowControl/>
        <w:kinsoku w:val="0"/>
        <w:wordWrap/>
        <w:overflowPunct/>
        <w:topLinePunct w:val="0"/>
        <w:autoSpaceDE w:val="0"/>
        <w:autoSpaceDN w:val="0"/>
        <w:bidi w:val="0"/>
        <w:adjustRightInd w:val="0"/>
        <w:snapToGrid w:val="0"/>
        <w:spacing w:before="35" w:line="374" w:lineRule="atLeast"/>
        <w:ind w:left="463" w:right="1615" w:hanging="419"/>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6</w:t>
      </w:r>
      <w:r>
        <w:rPr>
          <w:rFonts w:hint="eastAsia" w:asciiTheme="minorEastAsia" w:hAnsiTheme="minorEastAsia" w:eastAsiaTheme="minorEastAsia" w:cstheme="minorEastAsia"/>
          <w:spacing w:val="20"/>
          <w:sz w:val="24"/>
          <w:szCs w:val="24"/>
        </w:rPr>
        <w:t>.遵守国家有关法律、法规、规章。</w:t>
      </w:r>
    </w:p>
    <w:bookmarkEnd w:id="23"/>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三、获取磋商文件</w:t>
      </w:r>
    </w:p>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color w:val="auto"/>
          <w:sz w:val="24"/>
          <w:szCs w:val="24"/>
          <w:lang w:val="en-US" w:eastAsia="zh-CN"/>
        </w:rPr>
      </w:pPr>
      <w:bookmarkStart w:id="24" w:name="_Toc25327"/>
      <w:r>
        <w:rPr>
          <w:rFonts w:hint="eastAsia" w:ascii="宋体" w:hAnsi="宋体" w:eastAsia="宋体" w:cs="宋体"/>
          <w:color w:val="auto"/>
          <w:sz w:val="24"/>
          <w:szCs w:val="24"/>
          <w:lang w:val="en-US" w:eastAsia="zh-CN"/>
        </w:rPr>
        <w:t xml:space="preserve">1.时间：2025年03月28日 至 2025年04月03日，每天上午08:00至12:00，下午12:00至18:00（北京时间，法定节假日除外。） </w:t>
      </w:r>
      <w:bookmarkStart w:id="90" w:name="_GoBack"/>
      <w:bookmarkEnd w:id="90"/>
    </w:p>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2.地点：南阳市公共资源交易中心网站https://ggzyjy.nanyang.gov.cn </w:t>
      </w:r>
    </w:p>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方式：使用普通电子交易系统的，登录南阳市公共资源交易中心网，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 </w:t>
      </w:r>
    </w:p>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4.售价：0元 </w:t>
      </w:r>
    </w:p>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bookmarkEnd w:id="24"/>
      <w:r>
        <w:rPr>
          <w:rFonts w:hint="eastAsia" w:ascii="宋体" w:hAnsi="宋体" w:eastAsia="宋体" w:cs="宋体"/>
          <w:b/>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color w:val="auto"/>
          <w:sz w:val="24"/>
          <w:szCs w:val="24"/>
          <w:lang w:val="en-US" w:eastAsia="zh-CN"/>
        </w:rPr>
      </w:pPr>
      <w:bookmarkStart w:id="25" w:name="_Toc24993"/>
      <w:r>
        <w:rPr>
          <w:rFonts w:hint="eastAsia" w:ascii="宋体" w:hAnsi="宋体" w:eastAsia="宋体" w:cs="宋体"/>
          <w:color w:val="auto"/>
          <w:sz w:val="24"/>
          <w:szCs w:val="24"/>
          <w:lang w:val="en-US" w:eastAsia="zh-CN"/>
        </w:rPr>
        <w:t xml:space="preserve">1.截止时间：2025年04月11日09时00分（北京时间） </w:t>
      </w:r>
    </w:p>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2.地点：南阳市公共资源交易中心网站https://ggzyjy.nanyang.gov.cn </w:t>
      </w:r>
    </w:p>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五、响应文件开启</w:t>
      </w:r>
      <w:bookmarkEnd w:id="25"/>
      <w:r>
        <w:rPr>
          <w:rFonts w:hint="eastAsia" w:ascii="宋体" w:hAnsi="宋体" w:eastAsia="宋体" w:cs="宋体"/>
          <w:b/>
          <w:bCs/>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color w:val="auto"/>
          <w:sz w:val="24"/>
          <w:szCs w:val="24"/>
          <w:highlight w:val="none"/>
          <w:lang w:val="en-US" w:eastAsia="zh-CN"/>
        </w:rPr>
      </w:pPr>
      <w:bookmarkStart w:id="26" w:name="_Toc10088"/>
      <w:r>
        <w:rPr>
          <w:rFonts w:hint="eastAsia" w:ascii="宋体" w:hAnsi="宋体" w:eastAsia="宋体" w:cs="宋体"/>
          <w:color w:val="auto"/>
          <w:sz w:val="24"/>
          <w:szCs w:val="24"/>
          <w:highlight w:val="none"/>
          <w:lang w:val="en-US" w:eastAsia="zh-CN"/>
        </w:rPr>
        <w:t xml:space="preserve">1.时间：2025年04月11日09时00分（北京时间） </w:t>
      </w:r>
    </w:p>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w:t>
      </w:r>
      <w:bookmarkStart w:id="27" w:name="OLE_LINK24"/>
      <w:r>
        <w:rPr>
          <w:rFonts w:hint="eastAsia" w:ascii="宋体" w:hAnsi="宋体" w:eastAsia="宋体" w:cs="宋体"/>
          <w:color w:val="auto"/>
          <w:sz w:val="24"/>
          <w:szCs w:val="24"/>
          <w:highlight w:val="none"/>
          <w:lang w:val="en-US" w:eastAsia="zh-CN"/>
        </w:rPr>
        <w:t xml:space="preserve">南阳市公共资源交易中心网站https://ggzyjy.nanyang.gov.cn采用“远程不见面”开标方式，各供应商应在规定时间内对本单位的响应文件进行解密，因加密电子响应文件未能成功上传或误传而导致的解密失败，投标将被拒绝。 </w:t>
      </w:r>
    </w:p>
    <w:bookmarkEnd w:id="27"/>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六、发布公告的媒介及招标公告期限 </w:t>
      </w:r>
    </w:p>
    <w:p>
      <w:pPr>
        <w:keepNext w:val="0"/>
        <w:keepLines w:val="0"/>
        <w:pageBreakBefore w:val="0"/>
        <w:kinsoku/>
        <w:wordWrap/>
        <w:overflowPunct/>
        <w:topLinePunct w:val="0"/>
        <w:autoSpaceDE/>
        <w:autoSpaceDN/>
        <w:bidi w:val="0"/>
        <w:adjustRightInd/>
        <w:snapToGrid/>
        <w:spacing w:line="45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本次招标公告在</w:t>
      </w:r>
      <w:bookmarkStart w:id="28" w:name="OLE_LINK22"/>
      <w:r>
        <w:rPr>
          <w:rFonts w:hint="eastAsia" w:ascii="宋体" w:hAnsi="宋体" w:eastAsia="宋体" w:cs="宋体"/>
          <w:color w:val="auto"/>
          <w:sz w:val="24"/>
          <w:szCs w:val="24"/>
          <w:highlight w:val="none"/>
          <w:lang w:val="en-US" w:eastAsia="zh-CN"/>
        </w:rPr>
        <w:t>《河南省政府采购网》</w:t>
      </w:r>
      <w:bookmarkEnd w:id="28"/>
      <w:bookmarkStart w:id="29" w:name="OLE_LINK25"/>
      <w:r>
        <w:rPr>
          <w:rFonts w:hint="eastAsia" w:ascii="宋体" w:hAnsi="宋体" w:eastAsia="宋体" w:cs="宋体"/>
          <w:color w:val="auto"/>
          <w:sz w:val="24"/>
          <w:szCs w:val="24"/>
          <w:highlight w:val="none"/>
          <w:lang w:val="en-US" w:eastAsia="zh-CN"/>
        </w:rPr>
        <w:t>《南阳市政府采购网》</w:t>
      </w:r>
      <w:r>
        <w:rPr>
          <w:rFonts w:hint="eastAsia" w:ascii="宋体" w:hAnsi="宋体" w:eastAsia="宋体" w:cs="宋体"/>
          <w:color w:val="auto"/>
          <w:sz w:val="24"/>
          <w:szCs w:val="24"/>
          <w:highlight w:val="none"/>
          <w:lang w:val="en-US" w:eastAsia="zh-CN"/>
        </w:rPr>
        <w:t xml:space="preserve">《南阳市公共资源交易中心》上发布， 招标公告期限为五个工作日 。 </w:t>
      </w:r>
    </w:p>
    <w:bookmarkEnd w:id="26"/>
    <w:bookmarkEnd w:id="29"/>
    <w:p>
      <w:pPr>
        <w:keepNext w:val="0"/>
        <w:keepLines w:val="0"/>
        <w:pageBreakBefore w:val="0"/>
        <w:kinsoku/>
        <w:wordWrap/>
        <w:overflowPunct/>
        <w:topLinePunct w:val="0"/>
        <w:autoSpaceDE/>
        <w:autoSpaceDN/>
        <w:bidi w:val="0"/>
        <w:adjustRightInd/>
        <w:snapToGrid/>
        <w:spacing w:line="450" w:lineRule="exact"/>
        <w:jc w:val="left"/>
        <w:textAlignment w:val="auto"/>
        <w:rPr>
          <w:rFonts w:hint="eastAsia" w:ascii="宋体" w:hAnsi="宋体" w:eastAsia="宋体" w:cs="宋体"/>
          <w:b/>
          <w:bCs/>
          <w:sz w:val="24"/>
          <w:szCs w:val="24"/>
          <w:lang w:val="en-US" w:eastAsia="zh-CN"/>
        </w:rPr>
      </w:pPr>
      <w:bookmarkStart w:id="30" w:name="_Toc2155"/>
      <w:bookmarkStart w:id="31" w:name="OLE_LINK14"/>
      <w:r>
        <w:rPr>
          <w:rFonts w:hint="eastAsia" w:ascii="宋体" w:hAnsi="宋体" w:eastAsia="宋体" w:cs="宋体"/>
          <w:b/>
          <w:bCs/>
          <w:sz w:val="24"/>
          <w:szCs w:val="24"/>
          <w:lang w:val="en-US" w:eastAsia="zh-CN"/>
        </w:rPr>
        <w:t>七、其他补充事宜</w:t>
      </w:r>
      <w:bookmarkEnd w:id="30"/>
      <w:r>
        <w:rPr>
          <w:rFonts w:hint="eastAsia" w:ascii="宋体" w:hAnsi="宋体" w:eastAsia="宋体" w:cs="宋体"/>
          <w:b/>
          <w:bCs/>
          <w:sz w:val="24"/>
          <w:szCs w:val="24"/>
          <w:lang w:val="en-US" w:eastAsia="zh-CN"/>
        </w:rPr>
        <w:t xml:space="preserve"> </w:t>
      </w:r>
    </w:p>
    <w:bookmarkEnd w:id="31"/>
    <w:p>
      <w:pPr>
        <w:keepNext w:val="0"/>
        <w:keepLines w:val="0"/>
        <w:pageBreakBefore w:val="0"/>
        <w:widowControl/>
        <w:kinsoku w:val="0"/>
        <w:wordWrap/>
        <w:overflowPunct/>
        <w:topLinePunct w:val="0"/>
        <w:autoSpaceDE w:val="0"/>
        <w:autoSpaceDN w:val="0"/>
        <w:bidi w:val="0"/>
        <w:adjustRightInd w:val="0"/>
        <w:snapToGrid w:val="0"/>
        <w:spacing w:before="29" w:line="360" w:lineRule="auto"/>
        <w:ind w:left="42" w:right="120" w:firstLine="420"/>
        <w:textAlignment w:val="baseline"/>
        <w:rPr>
          <w:rFonts w:hint="eastAsia" w:cs="宋体"/>
          <w:kern w:val="2"/>
          <w:sz w:val="24"/>
          <w:szCs w:val="24"/>
          <w:lang w:val="en-US" w:eastAsia="zh-CN" w:bidi="ar-SA"/>
        </w:rPr>
      </w:pPr>
      <w:bookmarkStart w:id="32" w:name="OLE_LINK26"/>
      <w:r>
        <w:rPr>
          <w:rFonts w:hint="eastAsia" w:cs="宋体"/>
          <w:kern w:val="2"/>
          <w:sz w:val="24"/>
          <w:szCs w:val="24"/>
          <w:lang w:val="en-US" w:eastAsia="zh-CN" w:bidi="ar-SA"/>
        </w:rPr>
        <w:t>1.因响应人无需现场参与开标，所有准备工作需要自行到位。开标过程中如遇到紧急事项，可在不见面开标大厅中进行提出异议或文字交流，严重问题可拨打技术支持电话400-998-0000。</w:t>
      </w:r>
    </w:p>
    <w:p>
      <w:pPr>
        <w:keepNext w:val="0"/>
        <w:keepLines w:val="0"/>
        <w:pageBreakBefore w:val="0"/>
        <w:widowControl/>
        <w:kinsoku w:val="0"/>
        <w:wordWrap/>
        <w:overflowPunct/>
        <w:topLinePunct w:val="0"/>
        <w:autoSpaceDE w:val="0"/>
        <w:autoSpaceDN w:val="0"/>
        <w:bidi w:val="0"/>
        <w:adjustRightInd w:val="0"/>
        <w:snapToGrid w:val="0"/>
        <w:spacing w:before="29" w:line="360" w:lineRule="auto"/>
        <w:ind w:left="42" w:right="120" w:firstLine="420"/>
        <w:textAlignment w:val="baseline"/>
        <w:rPr>
          <w:rFonts w:hint="eastAsia" w:cs="宋体"/>
          <w:kern w:val="2"/>
          <w:sz w:val="24"/>
          <w:szCs w:val="24"/>
          <w:lang w:val="en-US" w:eastAsia="zh-CN" w:bidi="ar-SA"/>
        </w:rPr>
      </w:pPr>
      <w:r>
        <w:rPr>
          <w:rFonts w:hint="eastAsia" w:cs="宋体"/>
          <w:kern w:val="2"/>
          <w:sz w:val="24"/>
          <w:szCs w:val="24"/>
          <w:lang w:val="en-US" w:eastAsia="zh-CN" w:bidi="ar-SA"/>
        </w:rPr>
        <w:t>2.不见面开标过程中，如响应人准备不到位，造成无法及时解密、网络问题等情况造成开标无法继续的，视为该响应人自动放弃响应（30分钟内），将被退回响应文件。</w:t>
      </w:r>
    </w:p>
    <w:p>
      <w:pPr>
        <w:keepNext w:val="0"/>
        <w:keepLines w:val="0"/>
        <w:pageBreakBefore w:val="0"/>
        <w:widowControl/>
        <w:kinsoku w:val="0"/>
        <w:wordWrap/>
        <w:overflowPunct/>
        <w:topLinePunct w:val="0"/>
        <w:autoSpaceDE w:val="0"/>
        <w:autoSpaceDN w:val="0"/>
        <w:bidi w:val="0"/>
        <w:adjustRightInd w:val="0"/>
        <w:snapToGrid w:val="0"/>
        <w:spacing w:before="29" w:line="360" w:lineRule="auto"/>
        <w:ind w:left="42" w:right="120" w:firstLine="420"/>
        <w:textAlignment w:val="baseline"/>
        <w:rPr>
          <w:rFonts w:hint="eastAsia" w:cs="宋体"/>
          <w:kern w:val="2"/>
          <w:sz w:val="24"/>
          <w:szCs w:val="24"/>
          <w:lang w:val="en-US" w:eastAsia="zh-CN" w:bidi="ar-SA"/>
        </w:rPr>
      </w:pPr>
      <w:r>
        <w:rPr>
          <w:rFonts w:hint="eastAsia" w:cs="宋体"/>
          <w:kern w:val="2"/>
          <w:sz w:val="24"/>
          <w:szCs w:val="24"/>
          <w:lang w:val="en-US" w:eastAsia="zh-CN" w:bidi="ar-SA"/>
        </w:rPr>
        <w:t>3.逾期送达的或者未送达指定地点的响应文件，采购人不予受理。</w:t>
      </w:r>
    </w:p>
    <w:p>
      <w:pPr>
        <w:keepNext w:val="0"/>
        <w:keepLines w:val="0"/>
        <w:pageBreakBefore w:val="0"/>
        <w:widowControl/>
        <w:kinsoku w:val="0"/>
        <w:wordWrap/>
        <w:overflowPunct/>
        <w:topLinePunct w:val="0"/>
        <w:autoSpaceDE w:val="0"/>
        <w:autoSpaceDN w:val="0"/>
        <w:bidi w:val="0"/>
        <w:adjustRightInd w:val="0"/>
        <w:snapToGrid w:val="0"/>
        <w:spacing w:before="29" w:line="360" w:lineRule="auto"/>
        <w:ind w:left="42" w:right="120" w:firstLine="420"/>
        <w:textAlignment w:val="baseline"/>
        <w:rPr>
          <w:rFonts w:hint="eastAsia" w:cs="宋体"/>
          <w:kern w:val="2"/>
          <w:sz w:val="24"/>
          <w:szCs w:val="24"/>
          <w:lang w:val="en-US" w:eastAsia="zh-CN" w:bidi="ar-SA"/>
        </w:rPr>
      </w:pPr>
      <w:r>
        <w:rPr>
          <w:rFonts w:hint="eastAsia" w:cs="宋体"/>
          <w:kern w:val="2"/>
          <w:sz w:val="24"/>
          <w:szCs w:val="24"/>
          <w:lang w:val="en-US" w:eastAsia="zh-CN" w:bidi="ar-SA"/>
        </w:rPr>
        <w:t>4.二次磋商时请供应商在接收到报价提示信息及时进行二次报价，二次报价结束后方可离开。</w:t>
      </w:r>
    </w:p>
    <w:p>
      <w:pPr>
        <w:keepNext w:val="0"/>
        <w:keepLines w:val="0"/>
        <w:pageBreakBefore w:val="0"/>
        <w:widowControl/>
        <w:kinsoku w:val="0"/>
        <w:wordWrap/>
        <w:overflowPunct/>
        <w:topLinePunct w:val="0"/>
        <w:autoSpaceDE w:val="0"/>
        <w:autoSpaceDN w:val="0"/>
        <w:bidi w:val="0"/>
        <w:adjustRightInd w:val="0"/>
        <w:snapToGrid w:val="0"/>
        <w:spacing w:before="29" w:line="360" w:lineRule="auto"/>
        <w:ind w:left="42" w:right="120" w:firstLine="420"/>
        <w:textAlignment w:val="baseline"/>
        <w:rPr>
          <w:rFonts w:hint="eastAsia" w:cs="宋体"/>
          <w:kern w:val="2"/>
          <w:sz w:val="24"/>
          <w:szCs w:val="24"/>
          <w:lang w:val="en-US" w:eastAsia="zh-CN" w:bidi="ar-SA"/>
        </w:rPr>
      </w:pPr>
      <w:r>
        <w:rPr>
          <w:rFonts w:hint="eastAsia" w:cs="宋体"/>
          <w:kern w:val="2"/>
          <w:sz w:val="24"/>
          <w:szCs w:val="24"/>
          <w:lang w:val="en-US" w:eastAsia="zh-CN" w:bidi="ar-SA"/>
        </w:rPr>
        <w:t>5.请各潜在供应商在获取磋商文件后及时关注网站更新信息，若因其他原因未能及时看到网上更新信息而造成的损失，采购人及采购代理机构将不负任何责任。</w:t>
      </w:r>
    </w:p>
    <w:p>
      <w:pPr>
        <w:keepNext w:val="0"/>
        <w:keepLines w:val="0"/>
        <w:pageBreakBefore w:val="0"/>
        <w:widowControl/>
        <w:kinsoku w:val="0"/>
        <w:wordWrap/>
        <w:overflowPunct/>
        <w:topLinePunct w:val="0"/>
        <w:autoSpaceDE w:val="0"/>
        <w:autoSpaceDN w:val="0"/>
        <w:bidi w:val="0"/>
        <w:adjustRightInd w:val="0"/>
        <w:snapToGrid w:val="0"/>
        <w:spacing w:before="29" w:line="360" w:lineRule="auto"/>
        <w:ind w:left="42" w:right="120" w:firstLine="420"/>
        <w:textAlignment w:val="baseline"/>
        <w:rPr>
          <w:rFonts w:hint="eastAsia" w:asciiTheme="minorEastAsia" w:hAnsiTheme="minorEastAsia" w:eastAsiaTheme="minorEastAsia" w:cstheme="minorEastAsia"/>
          <w:spacing w:val="20"/>
          <w:sz w:val="24"/>
          <w:szCs w:val="24"/>
        </w:rPr>
      </w:pPr>
      <w:r>
        <w:rPr>
          <w:rFonts w:hint="eastAsia" w:cs="宋体"/>
          <w:kern w:val="2"/>
          <w:sz w:val="24"/>
          <w:szCs w:val="24"/>
          <w:lang w:val="en-US" w:eastAsia="zh-CN" w:bidi="ar-SA"/>
        </w:rPr>
        <w:t>6.按照南阳市财政局《关于在政府采购活动中试行供应商资格信用承诺制的通知》宛财购[2021]12号文件要求，供应商在制作、递交响应文件时，按照规定提供“南阳市政府采购供应商信用承诺函”(详见磋商文件)的，无需再提交上述证明材料。供应商在成交后，应将上述由信用承诺书替代的证明材料在线提交采购人、采购代理机构，经核验后，由采购人或采购代理机构发布成交公告、发出成交通知书，成交供应商提交的证明材料随公告一并公示，接受社会监督。</w:t>
      </w:r>
    </w:p>
    <w:bookmarkEnd w:id="32"/>
    <w:p>
      <w:pPr>
        <w:keepNext w:val="0"/>
        <w:keepLines w:val="0"/>
        <w:pageBreakBefore w:val="0"/>
        <w:widowControl/>
        <w:kinsoku w:val="0"/>
        <w:wordWrap/>
        <w:overflowPunct/>
        <w:topLinePunct w:val="0"/>
        <w:autoSpaceDE w:val="0"/>
        <w:autoSpaceDN w:val="0"/>
        <w:bidi w:val="0"/>
        <w:adjustRightInd w:val="0"/>
        <w:snapToGrid w:val="0"/>
        <w:spacing w:before="28" w:line="374" w:lineRule="atLeast"/>
        <w:ind w:left="469"/>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b/>
          <w:bCs/>
          <w:spacing w:val="20"/>
          <w:sz w:val="24"/>
          <w:szCs w:val="24"/>
          <w:lang w:val="en-US" w:eastAsia="zh-CN"/>
        </w:rPr>
        <w:t>八</w:t>
      </w:r>
      <w:r>
        <w:rPr>
          <w:rFonts w:hint="eastAsia" w:asciiTheme="minorEastAsia" w:hAnsiTheme="minorEastAsia" w:eastAsiaTheme="minorEastAsia" w:cstheme="minorEastAsia"/>
          <w:b/>
          <w:bCs/>
          <w:spacing w:val="20"/>
          <w:sz w:val="24"/>
          <w:szCs w:val="24"/>
        </w:rPr>
        <w:t>、对本次采购提出询问，请按以下方式联系。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before="27" w:line="374" w:lineRule="atLeast"/>
        <w:ind w:left="48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1.采购人信息</w:t>
      </w:r>
    </w:p>
    <w:p>
      <w:pPr>
        <w:keepNext w:val="0"/>
        <w:keepLines w:val="0"/>
        <w:pageBreakBefore w:val="0"/>
        <w:widowControl/>
        <w:kinsoku w:val="0"/>
        <w:wordWrap/>
        <w:overflowPunct/>
        <w:topLinePunct w:val="0"/>
        <w:autoSpaceDE w:val="0"/>
        <w:autoSpaceDN w:val="0"/>
        <w:bidi w:val="0"/>
        <w:adjustRightInd w:val="0"/>
        <w:snapToGrid w:val="0"/>
        <w:spacing w:before="27" w:line="374" w:lineRule="atLeast"/>
        <w:ind w:left="48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采购人：南阳市城乡一体化示范区社会事业局</w:t>
      </w:r>
    </w:p>
    <w:p>
      <w:pPr>
        <w:keepNext w:val="0"/>
        <w:keepLines w:val="0"/>
        <w:pageBreakBefore w:val="0"/>
        <w:widowControl/>
        <w:kinsoku w:val="0"/>
        <w:wordWrap/>
        <w:overflowPunct/>
        <w:topLinePunct w:val="0"/>
        <w:autoSpaceDE w:val="0"/>
        <w:autoSpaceDN w:val="0"/>
        <w:bidi w:val="0"/>
        <w:adjustRightInd w:val="0"/>
        <w:snapToGrid w:val="0"/>
        <w:spacing w:before="27" w:line="374" w:lineRule="atLeast"/>
        <w:ind w:right="5215" w:firstLine="560" w:firstLineChars="20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地址：</w:t>
      </w:r>
      <w:bookmarkStart w:id="33" w:name="OLE_LINK27"/>
      <w:r>
        <w:rPr>
          <w:rFonts w:hint="eastAsia" w:asciiTheme="minorEastAsia" w:hAnsiTheme="minorEastAsia" w:eastAsiaTheme="minorEastAsia" w:cstheme="minorEastAsia"/>
          <w:spacing w:val="20"/>
          <w:sz w:val="24"/>
          <w:szCs w:val="24"/>
        </w:rPr>
        <w:t>南阳市迎宾大道6号</w:t>
      </w:r>
      <w:bookmarkEnd w:id="33"/>
    </w:p>
    <w:p>
      <w:pPr>
        <w:keepNext w:val="0"/>
        <w:keepLines w:val="0"/>
        <w:pageBreakBefore w:val="0"/>
        <w:widowControl/>
        <w:kinsoku w:val="0"/>
        <w:wordWrap/>
        <w:overflowPunct/>
        <w:topLinePunct w:val="0"/>
        <w:autoSpaceDE w:val="0"/>
        <w:autoSpaceDN w:val="0"/>
        <w:bidi w:val="0"/>
        <w:adjustRightInd w:val="0"/>
        <w:snapToGrid w:val="0"/>
        <w:spacing w:before="27" w:line="374" w:lineRule="atLeast"/>
        <w:ind w:right="5215" w:firstLine="560" w:firstLineChars="20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联系人：</w:t>
      </w:r>
      <w:bookmarkStart w:id="34" w:name="OLE_LINK2"/>
      <w:r>
        <w:rPr>
          <w:rFonts w:hint="eastAsia" w:asciiTheme="minorEastAsia" w:hAnsiTheme="minorEastAsia" w:eastAsiaTheme="minorEastAsia" w:cstheme="minorEastAsia"/>
          <w:spacing w:val="20"/>
          <w:sz w:val="24"/>
          <w:szCs w:val="24"/>
        </w:rPr>
        <w:t xml:space="preserve">孙权  </w:t>
      </w:r>
      <w:bookmarkEnd w:id="34"/>
    </w:p>
    <w:p>
      <w:pPr>
        <w:keepNext w:val="0"/>
        <w:keepLines w:val="0"/>
        <w:pageBreakBefore w:val="0"/>
        <w:widowControl/>
        <w:kinsoku w:val="0"/>
        <w:wordWrap/>
        <w:overflowPunct/>
        <w:topLinePunct w:val="0"/>
        <w:autoSpaceDE w:val="0"/>
        <w:autoSpaceDN w:val="0"/>
        <w:bidi w:val="0"/>
        <w:adjustRightInd w:val="0"/>
        <w:snapToGrid w:val="0"/>
        <w:spacing w:before="27" w:line="374" w:lineRule="atLeast"/>
        <w:ind w:left="463" w:right="5215"/>
        <w:textAlignment w:val="baseline"/>
        <w:rPr>
          <w:rFonts w:hint="eastAsia" w:asciiTheme="minorEastAsia" w:hAnsiTheme="minorEastAsia" w:eastAsiaTheme="minorEastAsia" w:cstheme="minorEastAsia"/>
          <w:spacing w:val="20"/>
          <w:sz w:val="24"/>
          <w:szCs w:val="24"/>
          <w:lang w:val="en-US" w:eastAsia="zh-CN"/>
        </w:rPr>
      </w:pPr>
      <w:r>
        <w:rPr>
          <w:rFonts w:hint="eastAsia" w:asciiTheme="minorEastAsia" w:hAnsiTheme="minorEastAsia" w:eastAsiaTheme="minorEastAsia" w:cstheme="minorEastAsia"/>
          <w:spacing w:val="20"/>
          <w:sz w:val="24"/>
          <w:szCs w:val="24"/>
        </w:rPr>
        <w:t>联系电话：</w:t>
      </w:r>
      <w:bookmarkStart w:id="35" w:name="OLE_LINK5"/>
      <w:r>
        <w:rPr>
          <w:rFonts w:hint="eastAsia" w:asciiTheme="minorEastAsia" w:hAnsiTheme="minorEastAsia" w:eastAsiaTheme="minorEastAsia" w:cstheme="minorEastAsia"/>
          <w:spacing w:val="20"/>
          <w:sz w:val="24"/>
          <w:szCs w:val="24"/>
        </w:rPr>
        <w:t>0377-6116606</w:t>
      </w:r>
      <w:r>
        <w:rPr>
          <w:rFonts w:hint="eastAsia" w:asciiTheme="minorEastAsia" w:hAnsiTheme="minorEastAsia" w:eastAsiaTheme="minorEastAsia" w:cstheme="minorEastAsia"/>
          <w:spacing w:val="20"/>
          <w:sz w:val="24"/>
          <w:szCs w:val="24"/>
          <w:lang w:val="en-US" w:eastAsia="zh-CN"/>
        </w:rPr>
        <w:t>1</w:t>
      </w:r>
      <w:bookmarkEnd w:id="35"/>
    </w:p>
    <w:p>
      <w:pPr>
        <w:keepNext w:val="0"/>
        <w:keepLines w:val="0"/>
        <w:pageBreakBefore w:val="0"/>
        <w:widowControl/>
        <w:kinsoku w:val="0"/>
        <w:wordWrap/>
        <w:overflowPunct/>
        <w:topLinePunct w:val="0"/>
        <w:autoSpaceDE w:val="0"/>
        <w:autoSpaceDN w:val="0"/>
        <w:bidi w:val="0"/>
        <w:adjustRightInd w:val="0"/>
        <w:snapToGrid w:val="0"/>
        <w:spacing w:before="27" w:line="374" w:lineRule="atLeast"/>
        <w:ind w:left="463" w:right="5215"/>
        <w:textAlignment w:val="baseline"/>
        <w:rPr>
          <w:rFonts w:hint="eastAsia" w:asciiTheme="minorEastAsia" w:hAnsiTheme="minorEastAsia" w:eastAsiaTheme="minorEastAsia" w:cstheme="minorEastAsia"/>
          <w:spacing w:val="20"/>
          <w:sz w:val="24"/>
          <w:szCs w:val="24"/>
        </w:rPr>
      </w:pPr>
    </w:p>
    <w:p>
      <w:pPr>
        <w:keepNext w:val="0"/>
        <w:keepLines w:val="0"/>
        <w:pageBreakBefore w:val="0"/>
        <w:widowControl/>
        <w:numPr>
          <w:numId w:val="0"/>
        </w:numPr>
        <w:kinsoku w:val="0"/>
        <w:wordWrap/>
        <w:overflowPunct/>
        <w:topLinePunct w:val="0"/>
        <w:autoSpaceDE w:val="0"/>
        <w:autoSpaceDN w:val="0"/>
        <w:bidi w:val="0"/>
        <w:adjustRightInd w:val="0"/>
        <w:snapToGrid w:val="0"/>
        <w:spacing w:before="27" w:line="374" w:lineRule="atLeast"/>
        <w:ind w:firstLine="560" w:firstLineChars="20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lang w:val="en-US" w:eastAsia="zh-CN"/>
        </w:rPr>
        <w:t>2.</w:t>
      </w:r>
      <w:r>
        <w:rPr>
          <w:rFonts w:hint="eastAsia" w:asciiTheme="minorEastAsia" w:hAnsiTheme="minorEastAsia" w:eastAsiaTheme="minorEastAsia" w:cstheme="minorEastAsia"/>
          <w:spacing w:val="20"/>
          <w:sz w:val="24"/>
          <w:szCs w:val="24"/>
        </w:rPr>
        <w:t>采购代理机构信息</w:t>
      </w:r>
    </w:p>
    <w:p>
      <w:pPr>
        <w:keepNext w:val="0"/>
        <w:keepLines w:val="0"/>
        <w:pageBreakBefore w:val="0"/>
        <w:widowControl/>
        <w:numPr>
          <w:numId w:val="0"/>
        </w:numPr>
        <w:kinsoku w:val="0"/>
        <w:wordWrap/>
        <w:overflowPunct/>
        <w:topLinePunct w:val="0"/>
        <w:autoSpaceDE w:val="0"/>
        <w:autoSpaceDN w:val="0"/>
        <w:bidi w:val="0"/>
        <w:adjustRightInd w:val="0"/>
        <w:snapToGrid w:val="0"/>
        <w:spacing w:before="27" w:line="374" w:lineRule="atLeast"/>
        <w:ind w:firstLine="560" w:firstLineChars="20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名称：</w:t>
      </w:r>
      <w:bookmarkStart w:id="36" w:name="OLE_LINK12"/>
      <w:r>
        <w:rPr>
          <w:rFonts w:hint="eastAsia" w:asciiTheme="minorEastAsia" w:hAnsiTheme="minorEastAsia" w:eastAsiaTheme="minorEastAsia" w:cstheme="minorEastAsia"/>
          <w:spacing w:val="20"/>
          <w:sz w:val="24"/>
          <w:szCs w:val="24"/>
        </w:rPr>
        <w:t>河南嘉乾工程管理有限公司</w:t>
      </w:r>
      <w:bookmarkEnd w:id="36"/>
    </w:p>
    <w:p>
      <w:pPr>
        <w:keepNext w:val="0"/>
        <w:keepLines w:val="0"/>
        <w:pageBreakBefore w:val="0"/>
        <w:widowControl/>
        <w:kinsoku w:val="0"/>
        <w:wordWrap/>
        <w:overflowPunct/>
        <w:topLinePunct w:val="0"/>
        <w:autoSpaceDE w:val="0"/>
        <w:autoSpaceDN w:val="0"/>
        <w:bidi w:val="0"/>
        <w:adjustRightInd w:val="0"/>
        <w:snapToGrid w:val="0"/>
        <w:spacing w:before="27" w:line="374" w:lineRule="atLeast"/>
        <w:ind w:left="463" w:right="2815"/>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地址：</w:t>
      </w:r>
      <w:bookmarkStart w:id="37" w:name="OLE_LINK13"/>
      <w:bookmarkStart w:id="38" w:name="OLE_LINK7"/>
      <w:bookmarkStart w:id="39" w:name="OLE_LINK10"/>
      <w:r>
        <w:rPr>
          <w:rFonts w:hint="eastAsia" w:asciiTheme="minorEastAsia" w:hAnsiTheme="minorEastAsia" w:eastAsiaTheme="minorEastAsia" w:cstheme="minorEastAsia"/>
          <w:spacing w:val="20"/>
          <w:sz w:val="22"/>
          <w:szCs w:val="22"/>
        </w:rPr>
        <w:t>河南省南阳市城乡一体化示范区姜营街道鼎盛大道</w:t>
      </w:r>
      <w:bookmarkEnd w:id="37"/>
      <w:r>
        <w:rPr>
          <w:rFonts w:hint="eastAsia" w:asciiTheme="minorEastAsia" w:hAnsiTheme="minorEastAsia" w:eastAsiaTheme="minorEastAsia" w:cstheme="minorEastAsia"/>
          <w:spacing w:val="20"/>
          <w:sz w:val="22"/>
          <w:szCs w:val="22"/>
        </w:rPr>
        <w:t>金融中心3号楼6楼608室</w:t>
      </w:r>
      <w:bookmarkEnd w:id="38"/>
    </w:p>
    <w:p>
      <w:pPr>
        <w:keepNext w:val="0"/>
        <w:keepLines w:val="0"/>
        <w:pageBreakBefore w:val="0"/>
        <w:widowControl/>
        <w:kinsoku w:val="0"/>
        <w:wordWrap/>
        <w:overflowPunct/>
        <w:topLinePunct w:val="0"/>
        <w:autoSpaceDE w:val="0"/>
        <w:autoSpaceDN w:val="0"/>
        <w:bidi w:val="0"/>
        <w:adjustRightInd w:val="0"/>
        <w:snapToGrid w:val="0"/>
        <w:spacing w:before="24" w:line="374" w:lineRule="atLeast"/>
        <w:ind w:left="467"/>
        <w:textAlignment w:val="baseline"/>
        <w:rPr>
          <w:rFonts w:hint="eastAsia" w:asciiTheme="minorEastAsia" w:hAnsiTheme="minorEastAsia" w:eastAsiaTheme="minorEastAsia" w:cstheme="minorEastAsia"/>
          <w:spacing w:val="20"/>
          <w:sz w:val="24"/>
          <w:szCs w:val="24"/>
        </w:rPr>
      </w:pPr>
      <w:bookmarkStart w:id="40" w:name="OLE_LINK23"/>
      <w:r>
        <w:rPr>
          <w:rFonts w:hint="eastAsia" w:asciiTheme="minorEastAsia" w:hAnsiTheme="minorEastAsia" w:eastAsiaTheme="minorEastAsia" w:cstheme="minorEastAsia"/>
          <w:spacing w:val="20"/>
          <w:sz w:val="24"/>
          <w:szCs w:val="24"/>
        </w:rPr>
        <w:t>联系人：</w:t>
      </w:r>
      <w:bookmarkStart w:id="41" w:name="OLE_LINK8"/>
      <w:r>
        <w:rPr>
          <w:rFonts w:hint="eastAsia" w:asciiTheme="minorEastAsia" w:hAnsiTheme="minorEastAsia" w:eastAsiaTheme="minorEastAsia" w:cstheme="minorEastAsia"/>
          <w:spacing w:val="20"/>
          <w:sz w:val="24"/>
          <w:szCs w:val="24"/>
        </w:rPr>
        <w:t>刘征</w:t>
      </w:r>
      <w:bookmarkEnd w:id="41"/>
    </w:p>
    <w:bookmarkEnd w:id="39"/>
    <w:p>
      <w:pPr>
        <w:keepNext w:val="0"/>
        <w:keepLines w:val="0"/>
        <w:pageBreakBefore w:val="0"/>
        <w:widowControl/>
        <w:kinsoku w:val="0"/>
        <w:wordWrap/>
        <w:overflowPunct/>
        <w:topLinePunct w:val="0"/>
        <w:autoSpaceDE w:val="0"/>
        <w:autoSpaceDN w:val="0"/>
        <w:bidi w:val="0"/>
        <w:adjustRightInd w:val="0"/>
        <w:snapToGrid w:val="0"/>
        <w:spacing w:before="24" w:line="374" w:lineRule="atLeast"/>
        <w:ind w:left="467"/>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电话：</w:t>
      </w:r>
      <w:bookmarkStart w:id="42" w:name="OLE_LINK9"/>
      <w:r>
        <w:rPr>
          <w:rFonts w:hint="eastAsia" w:asciiTheme="minorEastAsia" w:hAnsiTheme="minorEastAsia" w:eastAsiaTheme="minorEastAsia" w:cstheme="minorEastAsia"/>
          <w:spacing w:val="20"/>
          <w:sz w:val="24"/>
          <w:szCs w:val="24"/>
        </w:rPr>
        <w:t>18103770383</w:t>
      </w:r>
      <w:bookmarkEnd w:id="42"/>
    </w:p>
    <w:bookmarkEnd w:id="40"/>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before="33" w:line="374" w:lineRule="atLeast"/>
        <w:ind w:firstLine="560" w:firstLineChars="200"/>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3.项目联系方式</w:t>
      </w:r>
    </w:p>
    <w:p>
      <w:pPr>
        <w:keepNext w:val="0"/>
        <w:keepLines w:val="0"/>
        <w:pageBreakBefore w:val="0"/>
        <w:widowControl/>
        <w:kinsoku w:val="0"/>
        <w:wordWrap/>
        <w:overflowPunct/>
        <w:topLinePunct w:val="0"/>
        <w:autoSpaceDE w:val="0"/>
        <w:autoSpaceDN w:val="0"/>
        <w:bidi w:val="0"/>
        <w:adjustRightInd w:val="0"/>
        <w:snapToGrid w:val="0"/>
        <w:spacing w:before="24" w:line="374" w:lineRule="atLeast"/>
        <w:ind w:left="467"/>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联系人：刘征</w:t>
      </w:r>
    </w:p>
    <w:p>
      <w:pPr>
        <w:keepNext w:val="0"/>
        <w:keepLines w:val="0"/>
        <w:pageBreakBefore w:val="0"/>
        <w:widowControl/>
        <w:kinsoku w:val="0"/>
        <w:wordWrap/>
        <w:overflowPunct/>
        <w:topLinePunct w:val="0"/>
        <w:autoSpaceDE w:val="0"/>
        <w:autoSpaceDN w:val="0"/>
        <w:bidi w:val="0"/>
        <w:adjustRightInd w:val="0"/>
        <w:snapToGrid w:val="0"/>
        <w:spacing w:before="24" w:line="374" w:lineRule="atLeast"/>
        <w:ind w:left="467"/>
        <w:textAlignment w:val="baseline"/>
        <w:rPr>
          <w:rFonts w:hint="eastAsia" w:asciiTheme="minorEastAsia" w:hAnsiTheme="minorEastAsia" w:eastAsiaTheme="minorEastAsia" w:cstheme="minorEastAsia"/>
          <w:spacing w:val="20"/>
          <w:sz w:val="24"/>
          <w:szCs w:val="24"/>
        </w:rPr>
      </w:pPr>
      <w:r>
        <w:rPr>
          <w:rFonts w:hint="eastAsia" w:asciiTheme="minorEastAsia" w:hAnsiTheme="minorEastAsia" w:eastAsiaTheme="minorEastAsia" w:cstheme="minorEastAsia"/>
          <w:spacing w:val="20"/>
          <w:sz w:val="24"/>
          <w:szCs w:val="24"/>
        </w:rPr>
        <w:t>电话：18103770383</w:t>
      </w:r>
    </w:p>
    <w:p>
      <w:pPr>
        <w:keepNext w:val="0"/>
        <w:keepLines w:val="0"/>
        <w:pageBreakBefore w:val="0"/>
        <w:widowControl/>
        <w:kinsoku w:val="0"/>
        <w:wordWrap/>
        <w:overflowPunct/>
        <w:topLinePunct w:val="0"/>
        <w:autoSpaceDE w:val="0"/>
        <w:autoSpaceDN w:val="0"/>
        <w:bidi w:val="0"/>
        <w:adjustRightInd w:val="0"/>
        <w:snapToGrid w:val="0"/>
        <w:spacing w:before="33" w:line="374" w:lineRule="atLeast"/>
        <w:jc w:val="right"/>
        <w:textAlignment w:val="baseline"/>
        <w:rPr>
          <w:rFonts w:hint="eastAsia" w:asciiTheme="minorEastAsia" w:hAnsiTheme="minorEastAsia" w:eastAsiaTheme="minorEastAsia" w:cstheme="minorEastAsia"/>
          <w:spacing w:val="20"/>
          <w:sz w:val="24"/>
          <w:szCs w:val="24"/>
        </w:rPr>
      </w:pPr>
    </w:p>
    <w:p>
      <w:pPr>
        <w:spacing w:line="230" w:lineRule="auto"/>
        <w:rPr>
          <w:rFonts w:ascii="宋体" w:hAnsi="宋体" w:eastAsia="宋体" w:cs="宋体"/>
          <w:sz w:val="24"/>
          <w:szCs w:val="24"/>
        </w:rPr>
        <w:sectPr>
          <w:footerReference r:id="rId8" w:type="default"/>
          <w:pgSz w:w="11907" w:h="16839"/>
          <w:pgMar w:top="1066" w:right="663" w:bottom="1026" w:left="992" w:header="0" w:footer="992" w:gutter="0"/>
          <w:pgNumType w:fmt="decimal" w:start="1"/>
          <w:cols w:space="720" w:num="1"/>
        </w:sectPr>
      </w:pPr>
    </w:p>
    <w:p>
      <w:pPr>
        <w:numPr>
          <w:ilvl w:val="0"/>
          <w:numId w:val="1"/>
        </w:numPr>
        <w:spacing w:before="137" w:line="219" w:lineRule="auto"/>
        <w:ind w:left="3173"/>
        <w:outlineLvl w:val="0"/>
        <w:rPr>
          <w:rFonts w:hint="eastAsia" w:ascii="宋体" w:hAnsi="宋体" w:eastAsia="宋体" w:cs="宋体"/>
          <w:b/>
          <w:bCs/>
          <w:spacing w:val="-4"/>
          <w:sz w:val="32"/>
          <w:szCs w:val="32"/>
          <w:highlight w:val="none"/>
          <w:lang w:eastAsia="zh-CN"/>
        </w:rPr>
      </w:pPr>
      <w:bookmarkStart w:id="43" w:name="bookmark3"/>
      <w:bookmarkEnd w:id="43"/>
      <w:bookmarkStart w:id="44" w:name="bookmark4"/>
      <w:bookmarkEnd w:id="44"/>
      <w:r>
        <w:rPr>
          <w:rFonts w:ascii="宋体" w:hAnsi="宋体" w:eastAsia="宋体" w:cs="宋体"/>
          <w:b/>
          <w:bCs/>
          <w:spacing w:val="-4"/>
          <w:sz w:val="32"/>
          <w:szCs w:val="32"/>
          <w:highlight w:val="none"/>
        </w:rPr>
        <w:t>采购需</w:t>
      </w:r>
      <w:r>
        <w:rPr>
          <w:rFonts w:hint="eastAsia" w:ascii="宋体" w:hAnsi="宋体" w:eastAsia="宋体" w:cs="宋体"/>
          <w:b/>
          <w:bCs/>
          <w:spacing w:val="-4"/>
          <w:sz w:val="32"/>
          <w:szCs w:val="32"/>
          <w:highlight w:val="none"/>
          <w:lang w:eastAsia="zh-CN"/>
        </w:rPr>
        <w:t>求</w:t>
      </w:r>
    </w:p>
    <w:p>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i w:val="0"/>
          <w:iCs w:val="0"/>
          <w:caps w:val="0"/>
          <w:color w:val="000000"/>
          <w:spacing w:val="0"/>
          <w:sz w:val="28"/>
          <w:szCs w:val="28"/>
          <w:shd w:val="clear" w:fill="FFFFFF"/>
        </w:rPr>
        <w:t>南阳市城乡一体化示范区社会事业局南阳市城乡一体化示范区2025年0.9万亩高标准农田建设设计项目</w:t>
      </w:r>
    </w:p>
    <w:p>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项目概况：</w:t>
      </w:r>
      <w:r>
        <w:rPr>
          <w:rFonts w:hint="eastAsia" w:ascii="仿宋_GB2312" w:hAnsi="仿宋_GB2312" w:eastAsia="仿宋_GB2312" w:cs="仿宋_GB2312"/>
          <w:sz w:val="28"/>
          <w:szCs w:val="28"/>
        </w:rPr>
        <w:t>本项目共实施</w:t>
      </w:r>
      <w:r>
        <w:rPr>
          <w:rFonts w:hint="eastAsia" w:ascii="仿宋_GB2312" w:hAnsi="仿宋_GB2312" w:eastAsia="仿宋_GB2312" w:cs="仿宋_GB2312"/>
          <w:sz w:val="28"/>
          <w:szCs w:val="28"/>
          <w:lang w:val="en-US" w:eastAsia="zh-CN"/>
        </w:rPr>
        <w:t>新建</w:t>
      </w:r>
      <w:r>
        <w:rPr>
          <w:rFonts w:hint="eastAsia" w:ascii="仿宋_GB2312" w:hAnsi="仿宋_GB2312" w:eastAsia="仿宋_GB2312" w:cs="仿宋_GB2312"/>
          <w:sz w:val="28"/>
          <w:szCs w:val="28"/>
        </w:rPr>
        <w:t>高标准农田面积0.9万亩，涉及田块整治工程、灌溉与排水工程、田间道路工程、农田防护及生态环境保护工程、农田输配电工程、农田地力提升工程等。</w:t>
      </w:r>
    </w:p>
    <w:p>
      <w:pPr>
        <w:spacing w:line="520" w:lineRule="exact"/>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建设地点：</w:t>
      </w:r>
      <w:r>
        <w:rPr>
          <w:rFonts w:hint="eastAsia" w:ascii="仿宋_GB2312" w:hAnsi="仿宋_GB2312" w:eastAsia="仿宋_GB2312" w:cs="仿宋_GB2312"/>
          <w:sz w:val="28"/>
          <w:szCs w:val="28"/>
        </w:rPr>
        <w:t>南阳市城乡一体化示范区</w:t>
      </w:r>
    </w:p>
    <w:p>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四、服务内容</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南阳市城乡一体化示范区2025年高标准农田建设项目的实施方案、</w:t>
      </w:r>
      <w:r>
        <w:rPr>
          <w:rFonts w:hint="eastAsia" w:ascii="仿宋_GB2312" w:hAnsi="仿宋_GB2312" w:eastAsia="仿宋_GB2312" w:cs="仿宋_GB2312"/>
          <w:sz w:val="28"/>
          <w:szCs w:val="28"/>
          <w:lang w:val="en-US" w:eastAsia="zh-CN"/>
        </w:rPr>
        <w:t>初步设计、</w:t>
      </w:r>
      <w:r>
        <w:rPr>
          <w:rFonts w:hint="eastAsia" w:ascii="仿宋_GB2312" w:hAnsi="仿宋_GB2312" w:eastAsia="仿宋_GB2312" w:cs="仿宋_GB2312"/>
          <w:sz w:val="28"/>
          <w:szCs w:val="28"/>
        </w:rPr>
        <w:t>施工图设计及后期设计技术问题解决、各阶段验收等服务。</w:t>
      </w:r>
    </w:p>
    <w:p>
      <w:pPr>
        <w:spacing w:line="520" w:lineRule="exact"/>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五、服务期限：</w:t>
      </w:r>
      <w:r>
        <w:rPr>
          <w:rFonts w:hint="eastAsia" w:ascii="仿宋_GB2312" w:hAnsi="仿宋_GB2312" w:eastAsia="仿宋_GB2312" w:cs="仿宋_GB2312"/>
          <w:b w:val="0"/>
          <w:bCs w:val="0"/>
          <w:sz w:val="28"/>
          <w:szCs w:val="28"/>
          <w:lang w:val="en-US" w:eastAsia="zh-CN"/>
        </w:rPr>
        <w:t>合同签订后30日历天</w:t>
      </w:r>
    </w:p>
    <w:p>
      <w:pPr>
        <w:spacing w:line="520" w:lineRule="exact"/>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六、质量要求：</w:t>
      </w:r>
      <w:bookmarkStart w:id="45" w:name="OLE_LINK30"/>
      <w:r>
        <w:rPr>
          <w:rFonts w:hint="eastAsia" w:ascii="仿宋_GB2312" w:hAnsi="仿宋_GB2312" w:eastAsia="仿宋_GB2312" w:cs="仿宋_GB2312"/>
          <w:b w:val="0"/>
          <w:bCs w:val="0"/>
          <w:sz w:val="28"/>
          <w:szCs w:val="28"/>
          <w:lang w:val="en-US" w:eastAsia="zh-CN"/>
        </w:rPr>
        <w:t>符合现行国家标准、规范和强制性条文，且成果通过相关部门的评审。</w:t>
      </w:r>
    </w:p>
    <w:bookmarkEnd w:id="45"/>
    <w:p>
      <w:pPr>
        <w:spacing w:line="520" w:lineRule="exact"/>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七、验收标准：</w:t>
      </w:r>
      <w:r>
        <w:rPr>
          <w:rFonts w:hint="eastAsia" w:ascii="仿宋_GB2312" w:hAnsi="仿宋_GB2312" w:eastAsia="仿宋_GB2312" w:cs="仿宋_GB2312"/>
          <w:b w:val="0"/>
          <w:bCs w:val="0"/>
          <w:sz w:val="28"/>
          <w:szCs w:val="28"/>
          <w:lang w:val="en-US" w:eastAsia="zh-CN"/>
        </w:rPr>
        <w:t>中标人在验收活动中必须遵守采购人的有关规定。依照国家有关规定以及招标文件、投标文件、中标承诺和合同约定的标准等要求进行验收:经采购人完全确认后，完成验收；</w:t>
      </w:r>
    </w:p>
    <w:p>
      <w:pPr>
        <w:spacing w:line="520" w:lineRule="exact"/>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八、验收方式:</w:t>
      </w:r>
      <w:r>
        <w:rPr>
          <w:rFonts w:hint="eastAsia" w:ascii="仿宋_GB2312" w:hAnsi="仿宋_GB2312" w:eastAsia="仿宋_GB2312" w:cs="仿宋_GB2312"/>
          <w:b w:val="0"/>
          <w:bCs w:val="0"/>
          <w:sz w:val="28"/>
          <w:szCs w:val="28"/>
          <w:lang w:val="en-US" w:eastAsia="zh-CN"/>
        </w:rPr>
        <w:t>由采购人负责组织验收</w:t>
      </w:r>
    </w:p>
    <w:p>
      <w:pPr>
        <w:pStyle w:val="2"/>
        <w:numPr>
          <w:ilvl w:val="0"/>
          <w:numId w:val="1"/>
        </w:numPr>
        <w:sectPr>
          <w:footerReference r:id="rId9" w:type="default"/>
          <w:pgSz w:w="11907" w:h="16839"/>
          <w:pgMar w:top="1179" w:right="1191" w:bottom="969" w:left="1106" w:header="0" w:footer="992" w:gutter="0"/>
          <w:pgNumType w:fmt="decimal"/>
          <w:cols w:space="720" w:num="1"/>
        </w:sectPr>
      </w:pPr>
    </w:p>
    <w:p>
      <w:pPr>
        <w:spacing w:before="137" w:line="219" w:lineRule="auto"/>
        <w:ind w:left="3106"/>
        <w:outlineLvl w:val="0"/>
        <w:rPr>
          <w:rFonts w:ascii="宋体" w:hAnsi="宋体" w:eastAsia="宋体" w:cs="宋体"/>
          <w:sz w:val="32"/>
          <w:szCs w:val="32"/>
        </w:rPr>
      </w:pPr>
      <w:bookmarkStart w:id="46" w:name="bookmark6"/>
      <w:bookmarkEnd w:id="46"/>
      <w:bookmarkStart w:id="47" w:name="bookmark5"/>
      <w:bookmarkEnd w:id="47"/>
      <w:r>
        <w:rPr>
          <w:rFonts w:ascii="宋体" w:hAnsi="宋体" w:eastAsia="宋体" w:cs="宋体"/>
          <w:b/>
          <w:bCs/>
          <w:spacing w:val="-4"/>
          <w:sz w:val="32"/>
          <w:szCs w:val="32"/>
        </w:rPr>
        <w:t>第三章</w:t>
      </w:r>
      <w:r>
        <w:rPr>
          <w:rFonts w:ascii="宋体" w:hAnsi="宋体" w:eastAsia="宋体" w:cs="宋体"/>
          <w:spacing w:val="-4"/>
          <w:sz w:val="32"/>
          <w:szCs w:val="32"/>
        </w:rPr>
        <w:t xml:space="preserve"> </w:t>
      </w:r>
      <w:r>
        <w:rPr>
          <w:rFonts w:ascii="宋体" w:hAnsi="宋体" w:eastAsia="宋体" w:cs="宋体"/>
          <w:b/>
          <w:bCs/>
          <w:spacing w:val="-4"/>
          <w:sz w:val="32"/>
          <w:szCs w:val="32"/>
        </w:rPr>
        <w:t>供应商须知</w:t>
      </w:r>
    </w:p>
    <w:p>
      <w:pPr>
        <w:spacing w:before="188" w:line="213" w:lineRule="auto"/>
        <w:ind w:left="3751"/>
        <w:rPr>
          <w:rFonts w:ascii="宋体" w:hAnsi="宋体" w:eastAsia="宋体" w:cs="宋体"/>
          <w:sz w:val="24"/>
          <w:szCs w:val="24"/>
        </w:rPr>
      </w:pPr>
      <w:r>
        <w:rPr>
          <w:rFonts w:ascii="宋体" w:hAnsi="宋体" w:eastAsia="宋体" w:cs="宋体"/>
          <w:b/>
          <w:bCs/>
          <w:spacing w:val="-5"/>
          <w:sz w:val="24"/>
          <w:szCs w:val="24"/>
        </w:rPr>
        <w:t>供应商须知表</w:t>
      </w:r>
    </w:p>
    <w:tbl>
      <w:tblPr>
        <w:tblStyle w:val="8"/>
        <w:tblW w:w="9628" w:type="dxa"/>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0"/>
        <w:gridCol w:w="7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650" w:type="dxa"/>
            <w:tcBorders>
              <w:top w:val="single" w:color="000000" w:sz="12" w:space="0"/>
              <w:left w:val="single" w:color="000000" w:sz="12" w:space="0"/>
            </w:tcBorders>
            <w:vAlign w:val="top"/>
          </w:tcPr>
          <w:p>
            <w:pPr>
              <w:pStyle w:val="9"/>
              <w:spacing w:before="34" w:line="212" w:lineRule="auto"/>
              <w:ind w:left="24"/>
            </w:pPr>
            <w:r>
              <w:rPr>
                <w:spacing w:val="-3"/>
              </w:rPr>
              <w:t>条款名称</w:t>
            </w:r>
          </w:p>
        </w:tc>
        <w:tc>
          <w:tcPr>
            <w:tcW w:w="7978" w:type="dxa"/>
            <w:tcBorders>
              <w:top w:val="single" w:color="000000" w:sz="12" w:space="0"/>
              <w:right w:val="single" w:color="000000" w:sz="12" w:space="0"/>
            </w:tcBorders>
            <w:vAlign w:val="top"/>
          </w:tcPr>
          <w:p>
            <w:pPr>
              <w:pStyle w:val="9"/>
              <w:spacing w:before="34" w:line="212" w:lineRule="auto"/>
              <w:ind w:left="51"/>
            </w:pPr>
            <w:r>
              <w:rPr>
                <w:spacing w:val="-10"/>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650" w:type="dxa"/>
            <w:tcBorders>
              <w:left w:val="single" w:color="000000" w:sz="12" w:space="0"/>
            </w:tcBorders>
            <w:vAlign w:val="top"/>
          </w:tcPr>
          <w:p>
            <w:pPr>
              <w:spacing w:line="264" w:lineRule="auto"/>
              <w:rPr>
                <w:rFonts w:ascii="Arial"/>
                <w:sz w:val="21"/>
              </w:rPr>
            </w:pPr>
          </w:p>
          <w:p>
            <w:pPr>
              <w:pStyle w:val="9"/>
              <w:spacing w:before="78" w:line="220" w:lineRule="auto"/>
              <w:ind w:left="26"/>
            </w:pPr>
            <w:r>
              <w:rPr>
                <w:spacing w:val="-3"/>
              </w:rPr>
              <w:t>项目属性</w:t>
            </w:r>
          </w:p>
        </w:tc>
        <w:tc>
          <w:tcPr>
            <w:tcW w:w="7978" w:type="dxa"/>
            <w:tcBorders>
              <w:right w:val="single" w:color="000000" w:sz="12" w:space="0"/>
            </w:tcBorders>
            <w:vAlign w:val="top"/>
          </w:tcPr>
          <w:p>
            <w:pPr>
              <w:pStyle w:val="9"/>
              <w:spacing w:before="31" w:line="231" w:lineRule="auto"/>
              <w:ind w:left="46" w:right="6543" w:hanging="15"/>
              <w:jc w:val="both"/>
              <w:rPr>
                <w:spacing w:val="1"/>
              </w:rPr>
            </w:pPr>
            <w:r>
              <w:rPr>
                <w:rFonts w:ascii="MS Mincho" w:hAnsi="MS Mincho" w:eastAsia="MS Mincho" w:cs="MS Mincho"/>
                <w:spacing w:val="-7"/>
              </w:rPr>
              <w:t>☑</w:t>
            </w:r>
            <w:r>
              <w:rPr>
                <w:spacing w:val="-7"/>
              </w:rPr>
              <w:t>服务</w:t>
            </w:r>
            <w:r>
              <w:rPr>
                <w:spacing w:val="1"/>
              </w:rPr>
              <w:t xml:space="preserve"> </w:t>
            </w:r>
          </w:p>
          <w:p>
            <w:pPr>
              <w:pStyle w:val="9"/>
              <w:spacing w:before="31" w:line="231" w:lineRule="auto"/>
              <w:ind w:left="46" w:right="6543" w:hanging="15"/>
              <w:jc w:val="both"/>
              <w:rPr>
                <w:spacing w:val="1"/>
              </w:rPr>
            </w:pPr>
            <w:r>
              <w:rPr>
                <w:spacing w:val="-12"/>
              </w:rPr>
              <w:t>□货物</w:t>
            </w:r>
            <w:r>
              <w:rPr>
                <w:spacing w:val="1"/>
              </w:rPr>
              <w:t xml:space="preserve"> </w:t>
            </w:r>
          </w:p>
          <w:p>
            <w:pPr>
              <w:pStyle w:val="9"/>
              <w:spacing w:before="31" w:line="231" w:lineRule="auto"/>
              <w:ind w:left="46" w:right="6543" w:hanging="15"/>
              <w:jc w:val="both"/>
            </w:pPr>
            <w:r>
              <w:rPr>
                <w:spacing w:val="-12"/>
              </w:rPr>
              <w:t>□工程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650" w:type="dxa"/>
            <w:tcBorders>
              <w:left w:val="single" w:color="000000" w:sz="12" w:space="0"/>
            </w:tcBorders>
            <w:vAlign w:val="top"/>
          </w:tcPr>
          <w:p>
            <w:pPr>
              <w:spacing w:line="263" w:lineRule="auto"/>
              <w:rPr>
                <w:rFonts w:ascii="Arial"/>
                <w:sz w:val="21"/>
              </w:rPr>
            </w:pPr>
          </w:p>
          <w:p>
            <w:pPr>
              <w:pStyle w:val="9"/>
              <w:spacing w:before="78" w:line="219" w:lineRule="auto"/>
              <w:ind w:left="22"/>
            </w:pPr>
            <w:r>
              <w:rPr>
                <w:spacing w:val="-2"/>
              </w:rPr>
              <w:t>科研仪器设备</w:t>
            </w:r>
          </w:p>
        </w:tc>
        <w:tc>
          <w:tcPr>
            <w:tcW w:w="7978" w:type="dxa"/>
            <w:tcBorders>
              <w:right w:val="single" w:color="000000" w:sz="12" w:space="0"/>
            </w:tcBorders>
            <w:vAlign w:val="top"/>
          </w:tcPr>
          <w:p>
            <w:pPr>
              <w:pStyle w:val="9"/>
              <w:spacing w:before="30" w:line="232" w:lineRule="auto"/>
              <w:ind w:left="46" w:right="3718" w:hanging="20"/>
              <w:rPr>
                <w:spacing w:val="-5"/>
              </w:rPr>
            </w:pPr>
            <w:r>
              <w:rPr>
                <w:spacing w:val="-5"/>
              </w:rPr>
              <w:t>是否属于科研仪器设备采购项目：</w:t>
            </w:r>
          </w:p>
          <w:p>
            <w:pPr>
              <w:pStyle w:val="9"/>
              <w:spacing w:before="30" w:line="232" w:lineRule="auto"/>
              <w:ind w:left="46" w:right="3718" w:hanging="20"/>
              <w:rPr>
                <w:spacing w:val="-9"/>
              </w:rPr>
            </w:pPr>
            <w:r>
              <w:rPr>
                <w:spacing w:val="-9"/>
              </w:rPr>
              <w:sym w:font="Wingdings 2" w:char="00A3"/>
            </w:r>
            <w:r>
              <w:rPr>
                <w:spacing w:val="-9"/>
              </w:rPr>
              <w:t>是</w:t>
            </w:r>
          </w:p>
          <w:p>
            <w:pPr>
              <w:pStyle w:val="9"/>
              <w:spacing w:before="30" w:line="232" w:lineRule="auto"/>
              <w:ind w:left="46" w:right="3718" w:hanging="20"/>
            </w:pPr>
            <w:r>
              <w:rPr>
                <w:rFonts w:ascii="MS Mincho" w:hAnsi="MS Mincho" w:eastAsia="MS Mincho" w:cs="MS Mincho"/>
                <w:spacing w:val="-9"/>
              </w:rPr>
              <w:t>☑</w:t>
            </w:r>
            <w:r>
              <w:rPr>
                <w:spacing w:val="-9"/>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1650" w:type="dxa"/>
            <w:tcBorders>
              <w:left w:val="single" w:color="000000" w:sz="12" w:space="0"/>
            </w:tcBorders>
            <w:vAlign w:val="top"/>
          </w:tcPr>
          <w:p>
            <w:pPr>
              <w:spacing w:line="261" w:lineRule="auto"/>
              <w:rPr>
                <w:rFonts w:ascii="Arial"/>
                <w:sz w:val="21"/>
              </w:rPr>
            </w:pPr>
          </w:p>
          <w:p>
            <w:pPr>
              <w:pStyle w:val="9"/>
              <w:spacing w:before="78" w:line="220" w:lineRule="auto"/>
              <w:ind w:left="24"/>
            </w:pPr>
            <w:r>
              <w:rPr>
                <w:spacing w:val="-3"/>
              </w:rPr>
              <w:t>现场考察</w:t>
            </w:r>
          </w:p>
        </w:tc>
        <w:tc>
          <w:tcPr>
            <w:tcW w:w="7978" w:type="dxa"/>
            <w:tcBorders>
              <w:right w:val="single" w:color="000000" w:sz="12" w:space="0"/>
            </w:tcBorders>
            <w:vAlign w:val="top"/>
          </w:tcPr>
          <w:p>
            <w:pPr>
              <w:pStyle w:val="9"/>
              <w:spacing w:before="30" w:line="222" w:lineRule="auto"/>
              <w:ind w:left="31"/>
            </w:pPr>
            <w:r>
              <w:rPr>
                <w:rFonts w:ascii="MS Mincho" w:hAnsi="MS Mincho" w:eastAsia="MS Mincho" w:cs="MS Mincho"/>
                <w:spacing w:val="-5"/>
              </w:rPr>
              <w:t>☑</w:t>
            </w:r>
            <w:r>
              <w:rPr>
                <w:spacing w:val="-5"/>
              </w:rPr>
              <w:t>不组织</w:t>
            </w:r>
          </w:p>
          <w:p>
            <w:pPr>
              <w:pStyle w:val="9"/>
              <w:spacing w:before="23" w:line="219" w:lineRule="auto"/>
              <w:ind w:left="22" w:right="1742" w:firstLine="24"/>
            </w:pPr>
            <w:r>
              <w:rPr>
                <w:spacing w:val="-7"/>
              </w:rPr>
              <w:t>□组织，考察时间：</w:t>
            </w:r>
            <w:r>
              <w:rPr>
                <w:spacing w:val="-7"/>
                <w:u w:val="single" w:color="auto"/>
              </w:rPr>
              <w:t xml:space="preserve">      </w:t>
            </w:r>
            <w:r>
              <w:rPr>
                <w:spacing w:val="-110"/>
              </w:rPr>
              <w:t xml:space="preserve"> </w:t>
            </w:r>
            <w:r>
              <w:rPr>
                <w:spacing w:val="-7"/>
              </w:rPr>
              <w:t>年</w:t>
            </w:r>
            <w:r>
              <w:rPr>
                <w:u w:val="single" w:color="auto"/>
              </w:rPr>
              <w:t xml:space="preserve">   </w:t>
            </w:r>
            <w:r>
              <w:rPr>
                <w:spacing w:val="-105"/>
              </w:rPr>
              <w:t xml:space="preserve"> </w:t>
            </w:r>
            <w:r>
              <w:rPr>
                <w:spacing w:val="-7"/>
              </w:rPr>
              <w:t>月</w:t>
            </w:r>
            <w:r>
              <w:rPr>
                <w:u w:val="single" w:color="auto"/>
              </w:rPr>
              <w:t xml:space="preserve">   </w:t>
            </w:r>
            <w:r>
              <w:rPr>
                <w:spacing w:val="-70"/>
              </w:rPr>
              <w:t xml:space="preserve"> </w:t>
            </w:r>
            <w:r>
              <w:rPr>
                <w:spacing w:val="-7"/>
              </w:rPr>
              <w:t>日</w:t>
            </w:r>
            <w:r>
              <w:rPr>
                <w:u w:val="single" w:color="auto"/>
              </w:rPr>
              <w:t xml:space="preserve">   </w:t>
            </w:r>
            <w:r>
              <w:rPr>
                <w:spacing w:val="-102"/>
              </w:rPr>
              <w:t xml:space="preserve"> </w:t>
            </w:r>
            <w:r>
              <w:rPr>
                <w:spacing w:val="-7"/>
              </w:rPr>
              <w:t>点</w:t>
            </w:r>
            <w:r>
              <w:rPr>
                <w:spacing w:val="-120"/>
              </w:rPr>
              <w:t xml:space="preserve"> </w:t>
            </w:r>
            <w:r>
              <w:rPr>
                <w:u w:val="single" w:color="auto"/>
              </w:rPr>
              <w:t xml:space="preserve">   </w:t>
            </w:r>
            <w:r>
              <w:rPr>
                <w:spacing w:val="-108"/>
              </w:rPr>
              <w:t xml:space="preserve"> </w:t>
            </w:r>
            <w:r>
              <w:rPr>
                <w:spacing w:val="-7"/>
              </w:rPr>
              <w:t>分</w:t>
            </w:r>
            <w:r>
              <w:rPr>
                <w:spacing w:val="-1"/>
              </w:rPr>
              <w:t>考察地点：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1650" w:type="dxa"/>
            <w:tcBorders>
              <w:left w:val="single" w:color="000000" w:sz="12" w:space="0"/>
            </w:tcBorders>
            <w:vAlign w:val="top"/>
          </w:tcPr>
          <w:p>
            <w:pPr>
              <w:spacing w:line="281" w:lineRule="auto"/>
              <w:rPr>
                <w:rFonts w:ascii="Arial"/>
                <w:sz w:val="21"/>
              </w:rPr>
            </w:pPr>
          </w:p>
          <w:p>
            <w:pPr>
              <w:pStyle w:val="9"/>
              <w:spacing w:before="78" w:line="219" w:lineRule="auto"/>
              <w:ind w:left="21"/>
            </w:pPr>
            <w:r>
              <w:rPr>
                <w:spacing w:val="-2"/>
              </w:rPr>
              <w:t>磋商前答疑会</w:t>
            </w:r>
          </w:p>
        </w:tc>
        <w:tc>
          <w:tcPr>
            <w:tcW w:w="7978" w:type="dxa"/>
            <w:tcBorders>
              <w:right w:val="single" w:color="000000" w:sz="12" w:space="0"/>
            </w:tcBorders>
            <w:vAlign w:val="top"/>
          </w:tcPr>
          <w:p>
            <w:pPr>
              <w:pStyle w:val="9"/>
              <w:spacing w:before="49" w:line="221" w:lineRule="auto"/>
              <w:ind w:left="31"/>
            </w:pPr>
            <w:r>
              <w:rPr>
                <w:rFonts w:ascii="MS Mincho" w:hAnsi="MS Mincho" w:eastAsia="MS Mincho" w:cs="MS Mincho"/>
                <w:spacing w:val="-5"/>
              </w:rPr>
              <w:t>☑</w:t>
            </w:r>
            <w:r>
              <w:rPr>
                <w:spacing w:val="-5"/>
              </w:rPr>
              <w:t>不召开</w:t>
            </w:r>
          </w:p>
          <w:p>
            <w:pPr>
              <w:pStyle w:val="9"/>
              <w:spacing w:before="25" w:line="212" w:lineRule="auto"/>
              <w:ind w:left="31" w:right="1742" w:firstLine="15"/>
            </w:pPr>
            <w:r>
              <w:rPr>
                <w:spacing w:val="-7"/>
              </w:rPr>
              <w:t>□召开，召开时间：</w:t>
            </w:r>
            <w:r>
              <w:rPr>
                <w:spacing w:val="-7"/>
                <w:u w:val="single" w:color="auto"/>
              </w:rPr>
              <w:t xml:space="preserve">      </w:t>
            </w:r>
            <w:r>
              <w:rPr>
                <w:spacing w:val="-110"/>
              </w:rPr>
              <w:t xml:space="preserve"> </w:t>
            </w:r>
            <w:r>
              <w:rPr>
                <w:spacing w:val="-7"/>
              </w:rPr>
              <w:t>年</w:t>
            </w:r>
            <w:r>
              <w:rPr>
                <w:u w:val="single" w:color="auto"/>
              </w:rPr>
              <w:t xml:space="preserve">   </w:t>
            </w:r>
            <w:r>
              <w:rPr>
                <w:spacing w:val="-105"/>
              </w:rPr>
              <w:t xml:space="preserve"> </w:t>
            </w:r>
            <w:r>
              <w:rPr>
                <w:spacing w:val="-7"/>
              </w:rPr>
              <w:t>月</w:t>
            </w:r>
            <w:r>
              <w:rPr>
                <w:u w:val="single" w:color="auto"/>
              </w:rPr>
              <w:t xml:space="preserve">   </w:t>
            </w:r>
            <w:r>
              <w:rPr>
                <w:spacing w:val="-70"/>
              </w:rPr>
              <w:t xml:space="preserve"> </w:t>
            </w:r>
            <w:r>
              <w:rPr>
                <w:spacing w:val="-7"/>
              </w:rPr>
              <w:t>日</w:t>
            </w:r>
            <w:r>
              <w:rPr>
                <w:u w:val="single" w:color="auto"/>
              </w:rPr>
              <w:t xml:space="preserve">   </w:t>
            </w:r>
            <w:r>
              <w:rPr>
                <w:spacing w:val="-102"/>
              </w:rPr>
              <w:t xml:space="preserve"> </w:t>
            </w:r>
            <w:r>
              <w:rPr>
                <w:spacing w:val="-7"/>
              </w:rPr>
              <w:t>点</w:t>
            </w:r>
            <w:r>
              <w:rPr>
                <w:spacing w:val="-120"/>
              </w:rPr>
              <w:t xml:space="preserve"> </w:t>
            </w:r>
            <w:r>
              <w:rPr>
                <w:u w:val="single" w:color="auto"/>
              </w:rPr>
              <w:t xml:space="preserve">   </w:t>
            </w:r>
            <w:r>
              <w:rPr>
                <w:spacing w:val="-108"/>
              </w:rPr>
              <w:t xml:space="preserve"> </w:t>
            </w:r>
            <w:r>
              <w:rPr>
                <w:spacing w:val="-7"/>
              </w:rPr>
              <w:t>分</w:t>
            </w:r>
            <w:r>
              <w:rPr>
                <w:spacing w:val="-1"/>
              </w:rPr>
              <w:t>召开地点：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650" w:type="dxa"/>
            <w:tcBorders>
              <w:left w:val="single" w:color="000000" w:sz="12"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9"/>
              <w:spacing w:before="78" w:line="220" w:lineRule="auto"/>
              <w:ind w:left="45" w:firstLine="228" w:firstLineChars="100"/>
            </w:pPr>
            <w:r>
              <w:rPr>
                <w:spacing w:val="-6"/>
              </w:rPr>
              <w:t>中小企业</w:t>
            </w:r>
          </w:p>
        </w:tc>
        <w:tc>
          <w:tcPr>
            <w:tcW w:w="7978" w:type="dxa"/>
            <w:tcBorders>
              <w:right w:val="single" w:color="000000" w:sz="12" w:space="0"/>
            </w:tcBorders>
            <w:vAlign w:val="top"/>
          </w:tcPr>
          <w:p>
            <w:pPr>
              <w:pStyle w:val="9"/>
              <w:numPr>
                <w:ilvl w:val="0"/>
                <w:numId w:val="2"/>
              </w:numPr>
              <w:spacing w:before="67" w:line="229" w:lineRule="auto"/>
              <w:ind w:left="31" w:right="1622" w:firstLine="8"/>
              <w:rPr>
                <w:rFonts w:hint="eastAsia"/>
                <w:spacing w:val="-2"/>
                <w:u w:val="none" w:color="auto"/>
                <w:lang w:val="en-US" w:eastAsia="zh-CN"/>
              </w:rPr>
            </w:pPr>
            <w:r>
              <w:rPr>
                <w:spacing w:val="-1"/>
              </w:rPr>
              <w:t>本项目采购标的按照中小企业划分标准属</w:t>
            </w:r>
            <w:r>
              <w:rPr>
                <w:spacing w:val="-2"/>
              </w:rPr>
              <w:t>于：</w:t>
            </w:r>
            <w:r>
              <w:rPr>
                <w:rFonts w:hint="eastAsia"/>
                <w:spacing w:val="-2"/>
                <w:u w:val="single" w:color="auto"/>
                <w:lang w:val="en-US" w:eastAsia="zh-CN"/>
              </w:rPr>
              <w:t>农林牧渔</w:t>
            </w:r>
            <w:r>
              <w:rPr>
                <w:rFonts w:hint="eastAsia"/>
                <w:spacing w:val="-2"/>
                <w:u w:val="none" w:color="auto"/>
                <w:lang w:val="en-US" w:eastAsia="zh-CN"/>
              </w:rPr>
              <w:t xml:space="preserve">       </w:t>
            </w:r>
          </w:p>
          <w:p>
            <w:pPr>
              <w:pStyle w:val="9"/>
              <w:numPr>
                <w:ilvl w:val="0"/>
                <w:numId w:val="2"/>
              </w:numPr>
              <w:spacing w:before="67" w:line="229" w:lineRule="auto"/>
              <w:ind w:left="31" w:right="1622" w:firstLine="8"/>
            </w:pPr>
            <w:r>
              <w:rPr>
                <w:rFonts w:hint="eastAsia" w:ascii="MS Mincho" w:hAnsi="MS Mincho" w:cs="MS Mincho"/>
                <w:spacing w:val="-4"/>
                <w:lang w:eastAsia="zh-CN"/>
              </w:rPr>
              <w:sym w:font="Wingdings 2" w:char="0052"/>
            </w:r>
            <w:r>
              <w:rPr>
                <w:spacing w:val="-4"/>
              </w:rPr>
              <w:t>本项目</w:t>
            </w:r>
            <w:r>
              <w:rPr>
                <w:rFonts w:hint="eastAsia"/>
                <w:spacing w:val="-4"/>
                <w:lang w:eastAsia="zh-CN"/>
              </w:rPr>
              <w:t>不</w:t>
            </w:r>
            <w:r>
              <w:rPr>
                <w:spacing w:val="-4"/>
              </w:rPr>
              <w:t>专门面向中小企业采购。</w:t>
            </w:r>
          </w:p>
          <w:p>
            <w:pPr>
              <w:pStyle w:val="9"/>
              <w:spacing w:before="27" w:line="218" w:lineRule="auto"/>
              <w:ind w:left="46"/>
            </w:pPr>
            <w:r>
              <w:rPr>
                <w:spacing w:val="-4"/>
              </w:rPr>
              <w:sym w:font="Wingdings 2" w:char="0052"/>
            </w:r>
            <w:r>
              <w:rPr>
                <w:spacing w:val="-4"/>
              </w:rPr>
              <w:t>本项目小微企业价格折扣比例</w:t>
            </w:r>
            <w:r>
              <w:rPr>
                <w:spacing w:val="-23"/>
              </w:rPr>
              <w:t xml:space="preserve"> </w:t>
            </w:r>
            <w:r>
              <w:rPr>
                <w:rFonts w:hint="eastAsia"/>
                <w:spacing w:val="-23"/>
                <w:lang w:val="en-US" w:eastAsia="zh-CN"/>
              </w:rPr>
              <w:t xml:space="preserve">20 </w:t>
            </w:r>
            <w:r>
              <w:rPr>
                <w:spacing w:val="-4"/>
              </w:rPr>
              <w:t>%。</w:t>
            </w:r>
          </w:p>
          <w:p>
            <w:pPr>
              <w:pStyle w:val="9"/>
              <w:spacing w:before="28" w:line="222" w:lineRule="auto"/>
              <w:ind w:left="22" w:right="22" w:firstLine="2"/>
            </w:pPr>
            <w:r>
              <w:rPr>
                <w:spacing w:val="-3"/>
              </w:rPr>
              <w:t>2、中标供应商享受《政府采购促进中小企业发展管理办法》规定的中</w:t>
            </w:r>
            <w:r>
              <w:rPr>
                <w:spacing w:val="1"/>
              </w:rPr>
              <w:t>小企业扶持政策的，采购人、采购代理机构将随中标结果公开中标供</w:t>
            </w:r>
            <w:r>
              <w:t xml:space="preserve"> </w:t>
            </w:r>
            <w:r>
              <w:rPr>
                <w:spacing w:val="-11"/>
              </w:rPr>
              <w:t>应商的《中小企业声明函》。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650" w:type="dxa"/>
            <w:tcBorders>
              <w:left w:val="single" w:color="000000" w:sz="12" w:space="0"/>
            </w:tcBorders>
            <w:vAlign w:val="top"/>
          </w:tcPr>
          <w:p>
            <w:pPr>
              <w:spacing w:line="298" w:lineRule="auto"/>
              <w:rPr>
                <w:rFonts w:ascii="Arial"/>
                <w:sz w:val="21"/>
              </w:rPr>
            </w:pPr>
          </w:p>
          <w:p>
            <w:pPr>
              <w:pStyle w:val="9"/>
              <w:spacing w:before="78" w:line="218" w:lineRule="auto"/>
              <w:ind w:left="21"/>
            </w:pPr>
            <w:r>
              <w:rPr>
                <w:spacing w:val="-2"/>
              </w:rPr>
              <w:t>磋商报价</w:t>
            </w:r>
          </w:p>
        </w:tc>
        <w:tc>
          <w:tcPr>
            <w:tcW w:w="7978" w:type="dxa"/>
            <w:tcBorders>
              <w:right w:val="single" w:color="000000" w:sz="12" w:space="0"/>
            </w:tcBorders>
            <w:vAlign w:val="top"/>
          </w:tcPr>
          <w:p>
            <w:pPr>
              <w:pStyle w:val="9"/>
              <w:spacing w:before="66" w:line="230" w:lineRule="auto"/>
              <w:ind w:left="31" w:right="4918" w:hanging="10"/>
            </w:pPr>
            <w:r>
              <w:rPr>
                <w:spacing w:val="-7"/>
              </w:rPr>
              <w:t>磋商报价的特殊规定：</w:t>
            </w:r>
            <w:r>
              <w:rPr>
                <w:spacing w:val="5"/>
              </w:rPr>
              <w:t xml:space="preserve"> </w:t>
            </w:r>
            <w:r>
              <w:rPr>
                <w:rFonts w:ascii="MS Mincho" w:hAnsi="MS Mincho" w:eastAsia="MS Mincho" w:cs="MS Mincho"/>
                <w:spacing w:val="-9"/>
              </w:rPr>
              <w:t>☑</w:t>
            </w:r>
            <w:r>
              <w:rPr>
                <w:spacing w:val="-9"/>
              </w:rPr>
              <w:t>无</w:t>
            </w:r>
          </w:p>
          <w:p>
            <w:pPr>
              <w:pStyle w:val="9"/>
              <w:spacing w:before="26" w:line="186" w:lineRule="auto"/>
              <w:ind w:left="46"/>
            </w:pPr>
            <w:r>
              <w:rPr>
                <w:spacing w:val="-3"/>
              </w:rPr>
              <w:t>□有，具体情形：</w:t>
            </w:r>
            <w:r>
              <w:rPr>
                <w:spacing w:val="-3"/>
                <w:u w:val="single" w:color="auto"/>
              </w:rPr>
              <w:t xml:space="preserve">       </w:t>
            </w:r>
            <w:r>
              <w:rPr>
                <w:spacing w:val="-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1650" w:type="dxa"/>
            <w:tcBorders>
              <w:left w:val="single" w:color="000000" w:sz="12" w:space="0"/>
            </w:tcBorders>
            <w:vAlign w:val="top"/>
          </w:tcPr>
          <w:p>
            <w:pPr>
              <w:spacing w:line="295" w:lineRule="auto"/>
              <w:rPr>
                <w:rFonts w:ascii="Arial"/>
                <w:sz w:val="21"/>
                <w:highlight w:val="none"/>
              </w:rPr>
            </w:pPr>
          </w:p>
          <w:p>
            <w:pPr>
              <w:pStyle w:val="9"/>
              <w:spacing w:before="78" w:line="220" w:lineRule="auto"/>
              <w:ind w:left="26"/>
              <w:rPr>
                <w:highlight w:val="none"/>
              </w:rPr>
            </w:pPr>
            <w:r>
              <w:rPr>
                <w:spacing w:val="-3"/>
                <w:highlight w:val="none"/>
              </w:rPr>
              <w:t>项目预算</w:t>
            </w:r>
          </w:p>
        </w:tc>
        <w:tc>
          <w:tcPr>
            <w:tcW w:w="7978" w:type="dxa"/>
            <w:tcBorders>
              <w:right w:val="single" w:color="000000" w:sz="12" w:space="0"/>
            </w:tcBorders>
            <w:vAlign w:val="top"/>
          </w:tcPr>
          <w:p>
            <w:pPr>
              <w:pStyle w:val="9"/>
              <w:spacing w:before="64" w:line="220" w:lineRule="auto"/>
              <w:ind w:left="39"/>
              <w:rPr>
                <w:highlight w:val="none"/>
              </w:rPr>
            </w:pPr>
            <w:r>
              <w:rPr>
                <w:rFonts w:hint="eastAsia"/>
                <w:spacing w:val="-3"/>
                <w:highlight w:val="none"/>
                <w:lang w:val="en-US" w:eastAsia="zh-CN"/>
              </w:rPr>
              <w:t>420000.00</w:t>
            </w:r>
            <w:r>
              <w:rPr>
                <w:spacing w:val="-3"/>
                <w:highlight w:val="none"/>
              </w:rPr>
              <w:t>元</w:t>
            </w:r>
          </w:p>
          <w:p>
            <w:pPr>
              <w:pStyle w:val="9"/>
              <w:spacing w:before="26" w:line="213" w:lineRule="auto"/>
              <w:ind w:left="25" w:right="20" w:hanging="3"/>
              <w:rPr>
                <w:highlight w:val="none"/>
              </w:rPr>
            </w:pPr>
            <w:r>
              <w:rPr>
                <w:b/>
                <w:bCs/>
                <w:spacing w:val="-2"/>
                <w:highlight w:val="none"/>
              </w:rPr>
              <w:t>注：采购预算价是采购人采购预算的最高限价，投标人的投标报价高</w:t>
            </w:r>
            <w:r>
              <w:rPr>
                <w:b/>
                <w:bCs/>
                <w:spacing w:val="-3"/>
                <w:highlight w:val="none"/>
              </w:rPr>
              <w:t>于采购预算价的视为无效报价，其投标则按废标处理。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650" w:type="dxa"/>
            <w:tcBorders>
              <w:left w:val="single" w:color="000000" w:sz="12" w:space="0"/>
            </w:tcBorders>
            <w:vAlign w:val="top"/>
          </w:tcPr>
          <w:p>
            <w:pPr>
              <w:pStyle w:val="9"/>
              <w:spacing w:before="65" w:line="186" w:lineRule="auto"/>
              <w:ind w:left="34"/>
            </w:pPr>
            <w:r>
              <w:rPr>
                <w:spacing w:val="-4"/>
              </w:rPr>
              <w:t>响应有效期</w:t>
            </w:r>
          </w:p>
        </w:tc>
        <w:tc>
          <w:tcPr>
            <w:tcW w:w="7978" w:type="dxa"/>
            <w:tcBorders>
              <w:right w:val="single" w:color="000000" w:sz="12" w:space="0"/>
            </w:tcBorders>
            <w:vAlign w:val="top"/>
          </w:tcPr>
          <w:p>
            <w:pPr>
              <w:pStyle w:val="9"/>
              <w:spacing w:before="65" w:line="186" w:lineRule="auto"/>
              <w:ind w:left="23"/>
            </w:pPr>
            <w:r>
              <w:rPr>
                <w:spacing w:val="-6"/>
              </w:rPr>
              <w:t>开标之日起</w:t>
            </w:r>
            <w:r>
              <w:rPr>
                <w:spacing w:val="-49"/>
              </w:rPr>
              <w:t xml:space="preserve"> </w:t>
            </w:r>
            <w:r>
              <w:rPr>
                <w:spacing w:val="-6"/>
              </w:rPr>
              <w:t>60 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50" w:type="dxa"/>
            <w:tcBorders>
              <w:left w:val="single" w:color="000000" w:sz="12" w:space="0"/>
            </w:tcBorders>
            <w:vAlign w:val="top"/>
          </w:tcPr>
          <w:p>
            <w:pPr>
              <w:pStyle w:val="9"/>
              <w:spacing w:before="64" w:line="186" w:lineRule="auto"/>
              <w:ind w:left="34"/>
            </w:pPr>
            <w:r>
              <w:rPr>
                <w:spacing w:val="-3"/>
              </w:rPr>
              <w:t>响应文件数量</w:t>
            </w:r>
          </w:p>
        </w:tc>
        <w:tc>
          <w:tcPr>
            <w:tcW w:w="7978" w:type="dxa"/>
            <w:tcBorders>
              <w:right w:val="single" w:color="000000" w:sz="12" w:space="0"/>
            </w:tcBorders>
            <w:vAlign w:val="top"/>
          </w:tcPr>
          <w:p>
            <w:pPr>
              <w:pStyle w:val="9"/>
              <w:spacing w:before="64" w:line="186" w:lineRule="auto"/>
              <w:ind w:left="50"/>
            </w:pPr>
            <w:r>
              <w:rPr>
                <w:spacing w:val="-5"/>
              </w:rPr>
              <w:t>电子响应文件：1</w:t>
            </w:r>
            <w:r>
              <w:rPr>
                <w:spacing w:val="-44"/>
              </w:rPr>
              <w:t xml:space="preserve"> </w:t>
            </w:r>
            <w:r>
              <w:rPr>
                <w:spacing w:val="-5"/>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650" w:type="dxa"/>
            <w:tcBorders>
              <w:left w:val="single" w:color="000000" w:sz="12" w:space="0"/>
            </w:tcBorders>
            <w:vAlign w:val="top"/>
          </w:tcPr>
          <w:p>
            <w:pPr>
              <w:pStyle w:val="9"/>
              <w:spacing w:before="65" w:line="186" w:lineRule="auto"/>
              <w:ind w:left="24"/>
            </w:pPr>
            <w:r>
              <w:rPr>
                <w:spacing w:val="-2"/>
              </w:rPr>
              <w:t>上传截止时间</w:t>
            </w:r>
          </w:p>
        </w:tc>
        <w:tc>
          <w:tcPr>
            <w:tcW w:w="7978" w:type="dxa"/>
            <w:tcBorders>
              <w:right w:val="single" w:color="000000" w:sz="12" w:space="0"/>
            </w:tcBorders>
            <w:vAlign w:val="top"/>
          </w:tcPr>
          <w:p>
            <w:pPr>
              <w:pStyle w:val="9"/>
              <w:spacing w:before="65" w:line="186" w:lineRule="auto"/>
              <w:ind w:left="25"/>
            </w:pPr>
            <w:r>
              <w:rPr>
                <w:spacing w:val="-2"/>
              </w:rPr>
              <w:t>详见磋商公告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650" w:type="dxa"/>
            <w:tcBorders>
              <w:left w:val="single" w:color="000000" w:sz="12" w:space="0"/>
            </w:tcBorders>
            <w:vAlign w:val="top"/>
          </w:tcPr>
          <w:p>
            <w:pPr>
              <w:pStyle w:val="9"/>
              <w:spacing w:before="65" w:line="213" w:lineRule="auto"/>
              <w:ind w:left="33" w:right="34"/>
              <w:jc w:val="center"/>
            </w:pPr>
            <w:r>
              <w:rPr>
                <w:spacing w:val="10"/>
              </w:rPr>
              <w:t>响应文件开启</w:t>
            </w:r>
            <w:r>
              <w:rPr>
                <w:spacing w:val="1"/>
              </w:rPr>
              <w:t xml:space="preserve"> </w:t>
            </w:r>
            <w:r>
              <w:rPr>
                <w:spacing w:val="-6"/>
              </w:rPr>
              <w:t>时间</w:t>
            </w:r>
          </w:p>
        </w:tc>
        <w:tc>
          <w:tcPr>
            <w:tcW w:w="7978" w:type="dxa"/>
            <w:tcBorders>
              <w:right w:val="single" w:color="000000" w:sz="12" w:space="0"/>
            </w:tcBorders>
            <w:vAlign w:val="top"/>
          </w:tcPr>
          <w:p>
            <w:pPr>
              <w:pStyle w:val="9"/>
              <w:spacing w:before="221" w:line="218" w:lineRule="auto"/>
              <w:ind w:left="25"/>
            </w:pPr>
            <w:r>
              <w:rPr>
                <w:spacing w:val="-2"/>
              </w:rPr>
              <w:t>详见磋商公告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650" w:type="dxa"/>
            <w:tcBorders>
              <w:left w:val="single" w:color="000000" w:sz="12" w:space="0"/>
            </w:tcBorders>
            <w:vAlign w:val="top"/>
          </w:tcPr>
          <w:p>
            <w:pPr>
              <w:pStyle w:val="9"/>
              <w:spacing w:before="66" w:line="186" w:lineRule="auto"/>
              <w:ind w:left="21"/>
              <w:jc w:val="center"/>
            </w:pPr>
            <w:r>
              <w:rPr>
                <w:spacing w:val="-2"/>
              </w:rPr>
              <w:t>评标方法</w:t>
            </w:r>
          </w:p>
        </w:tc>
        <w:tc>
          <w:tcPr>
            <w:tcW w:w="7978" w:type="dxa"/>
            <w:tcBorders>
              <w:right w:val="single" w:color="000000" w:sz="12" w:space="0"/>
            </w:tcBorders>
            <w:vAlign w:val="top"/>
          </w:tcPr>
          <w:p>
            <w:pPr>
              <w:pStyle w:val="9"/>
              <w:spacing w:before="66" w:line="186" w:lineRule="auto"/>
              <w:ind w:left="25"/>
            </w:pPr>
            <w:r>
              <w:rPr>
                <w:spacing w:val="-2"/>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50" w:type="dxa"/>
            <w:tcBorders>
              <w:left w:val="single" w:color="000000" w:sz="12" w:space="0"/>
            </w:tcBorders>
            <w:vAlign w:val="top"/>
          </w:tcPr>
          <w:p>
            <w:pPr>
              <w:pStyle w:val="9"/>
              <w:spacing w:before="64" w:line="186" w:lineRule="auto"/>
              <w:ind w:left="22"/>
              <w:jc w:val="center"/>
            </w:pPr>
            <w:r>
              <w:rPr>
                <w:spacing w:val="-2"/>
              </w:rPr>
              <w:t>确定中标人</w:t>
            </w:r>
          </w:p>
        </w:tc>
        <w:tc>
          <w:tcPr>
            <w:tcW w:w="7978" w:type="dxa"/>
            <w:tcBorders>
              <w:right w:val="single" w:color="000000" w:sz="12" w:space="0"/>
            </w:tcBorders>
            <w:vAlign w:val="top"/>
          </w:tcPr>
          <w:p>
            <w:pPr>
              <w:pStyle w:val="9"/>
              <w:spacing w:before="64" w:line="186" w:lineRule="auto"/>
              <w:ind w:left="21"/>
            </w:pPr>
            <w:r>
              <w:rPr>
                <w:spacing w:val="-1"/>
              </w:rPr>
              <w:t>采购人是否委托磋商小组直接确定成交人：□是</w:t>
            </w:r>
            <w:r>
              <w:rPr>
                <w:rFonts w:ascii="MS Mincho" w:hAnsi="MS Mincho" w:eastAsia="MS Mincho" w:cs="MS Mincho"/>
                <w:spacing w:val="-1"/>
              </w:rPr>
              <w:t>☑</w:t>
            </w:r>
            <w:r>
              <w:rPr>
                <w:spacing w:val="-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1" w:hRule="atLeast"/>
        </w:trPr>
        <w:tc>
          <w:tcPr>
            <w:tcW w:w="1650" w:type="dxa"/>
            <w:tcBorders>
              <w:left w:val="single" w:color="000000" w:sz="12" w:space="0"/>
              <w:bottom w:val="single" w:color="000000" w:sz="12" w:space="0"/>
            </w:tcBorders>
            <w:vAlign w:val="top"/>
          </w:tcPr>
          <w:p>
            <w:pPr>
              <w:spacing w:line="303" w:lineRule="auto"/>
              <w:rPr>
                <w:rFonts w:ascii="Arial"/>
                <w:sz w:val="21"/>
              </w:rPr>
            </w:pPr>
          </w:p>
          <w:p>
            <w:pPr>
              <w:spacing w:line="304" w:lineRule="auto"/>
              <w:rPr>
                <w:rFonts w:ascii="Arial"/>
                <w:sz w:val="21"/>
              </w:rPr>
            </w:pPr>
          </w:p>
          <w:p>
            <w:pPr>
              <w:pStyle w:val="9"/>
              <w:spacing w:before="78" w:line="220" w:lineRule="auto"/>
              <w:ind w:left="21"/>
            </w:pPr>
            <w:r>
              <w:rPr>
                <w:spacing w:val="-2"/>
              </w:rPr>
              <w:t>代理费</w:t>
            </w:r>
          </w:p>
        </w:tc>
        <w:tc>
          <w:tcPr>
            <w:tcW w:w="7978" w:type="dxa"/>
            <w:tcBorders>
              <w:bottom w:val="single" w:color="000000" w:sz="12" w:space="0"/>
              <w:right w:val="single" w:color="000000" w:sz="12" w:space="0"/>
            </w:tcBorders>
            <w:vAlign w:val="top"/>
          </w:tcPr>
          <w:p>
            <w:pPr>
              <w:pStyle w:val="9"/>
              <w:spacing w:before="65" w:line="219" w:lineRule="auto"/>
              <w:ind w:left="46"/>
            </w:pPr>
            <w:r>
              <w:rPr>
                <w:spacing w:val="-4"/>
              </w:rPr>
              <w:t>□集中采购机构不收费</w:t>
            </w:r>
          </w:p>
          <w:p>
            <w:pPr>
              <w:pStyle w:val="9"/>
              <w:spacing w:before="27" w:line="219" w:lineRule="auto"/>
              <w:ind w:left="30"/>
            </w:pPr>
            <w:r>
              <w:rPr>
                <w:spacing w:val="-2"/>
              </w:rPr>
              <w:t>收费对象：□采购人</w:t>
            </w:r>
            <w:r>
              <w:rPr>
                <w:rFonts w:ascii="MS Mincho" w:hAnsi="MS Mincho" w:eastAsia="MS Mincho" w:cs="MS Mincho"/>
                <w:spacing w:val="-2"/>
              </w:rPr>
              <w:t>☑</w:t>
            </w:r>
            <w:r>
              <w:rPr>
                <w:spacing w:val="-2"/>
              </w:rPr>
              <w:t>中标人</w:t>
            </w:r>
          </w:p>
          <w:p>
            <w:pPr>
              <w:pStyle w:val="9"/>
              <w:spacing w:before="25" w:line="229" w:lineRule="auto"/>
              <w:ind w:left="10" w:right="18" w:firstLine="19"/>
              <w:jc w:val="both"/>
            </w:pPr>
            <w:r>
              <w:rPr>
                <w:spacing w:val="1"/>
              </w:rPr>
              <w:t>收费标准：参照《河南省招标代理服务收费指导意</w:t>
            </w:r>
            <w:r>
              <w:t>见》的通知豫招协</w:t>
            </w:r>
            <w:r>
              <w:rPr>
                <w:spacing w:val="1"/>
              </w:rPr>
              <w:t>【2023】002 号文件的计算方法收取,中标/成交供应商在领取中标通</w:t>
            </w:r>
            <w:r>
              <w:rPr>
                <w:spacing w:val="10"/>
              </w:rPr>
              <w:t xml:space="preserve"> </w:t>
            </w:r>
            <w:r>
              <w:rPr>
                <w:spacing w:val="-3"/>
              </w:rPr>
              <w:t>知书时一次性向代理机构缴纳。</w:t>
            </w:r>
          </w:p>
        </w:tc>
      </w:tr>
    </w:tbl>
    <w:p>
      <w:pPr>
        <w:pStyle w:val="2"/>
      </w:pPr>
    </w:p>
    <w:p>
      <w:pPr>
        <w:sectPr>
          <w:footerReference r:id="rId10" w:type="default"/>
          <w:pgSz w:w="11907" w:h="16839"/>
          <w:pgMar w:top="1088" w:right="1295" w:bottom="1083" w:left="1692" w:header="0" w:footer="99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7" w:line="380" w:lineRule="atLeast"/>
        <w:ind w:left="3985"/>
        <w:textAlignment w:val="baseline"/>
        <w:rPr>
          <w:rFonts w:ascii="宋体" w:hAnsi="宋体" w:eastAsia="宋体" w:cs="宋体"/>
          <w:sz w:val="32"/>
          <w:szCs w:val="32"/>
        </w:rPr>
      </w:pPr>
      <w:r>
        <w:rPr>
          <w:rFonts w:ascii="宋体" w:hAnsi="宋体" w:eastAsia="宋体" w:cs="宋体"/>
          <w:b/>
          <w:bCs/>
          <w:spacing w:val="-4"/>
          <w:sz w:val="32"/>
          <w:szCs w:val="32"/>
        </w:rPr>
        <w:t>供应商须知</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68"/>
        <w:textAlignment w:val="baseline"/>
        <w:rPr>
          <w:rFonts w:ascii="宋体" w:hAnsi="宋体" w:eastAsia="宋体" w:cs="宋体"/>
          <w:sz w:val="24"/>
          <w:szCs w:val="24"/>
        </w:rPr>
      </w:pPr>
      <w:r>
        <w:rPr>
          <w:rFonts w:ascii="宋体" w:hAnsi="宋体" w:eastAsia="宋体" w:cs="宋体"/>
          <w:b/>
          <w:bCs/>
          <w:spacing w:val="-4"/>
          <w:sz w:val="24"/>
          <w:szCs w:val="24"/>
        </w:rPr>
        <w:t>一、说明</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81"/>
        <w:textAlignment w:val="baseline"/>
        <w:rPr>
          <w:rFonts w:ascii="宋体" w:hAnsi="宋体" w:eastAsia="宋体" w:cs="宋体"/>
          <w:sz w:val="24"/>
          <w:szCs w:val="24"/>
        </w:rPr>
      </w:pPr>
      <w:r>
        <w:rPr>
          <w:rFonts w:ascii="宋体" w:hAnsi="宋体" w:eastAsia="宋体" w:cs="宋体"/>
          <w:b/>
          <w:bCs/>
          <w:spacing w:val="-4"/>
          <w:sz w:val="24"/>
          <w:szCs w:val="24"/>
        </w:rPr>
        <w:t>1.采购人、采购代理机构、供应商、联合体</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37" w:right="85" w:firstLine="443"/>
        <w:textAlignment w:val="baseline"/>
        <w:rPr>
          <w:rFonts w:ascii="宋体" w:hAnsi="宋体" w:eastAsia="宋体" w:cs="宋体"/>
          <w:sz w:val="24"/>
          <w:szCs w:val="24"/>
        </w:rPr>
      </w:pPr>
      <w:r>
        <w:rPr>
          <w:rFonts w:ascii="宋体" w:hAnsi="宋体" w:eastAsia="宋体" w:cs="宋体"/>
          <w:spacing w:val="-7"/>
          <w:sz w:val="24"/>
          <w:szCs w:val="24"/>
        </w:rPr>
        <w:t>1.1</w:t>
      </w:r>
      <w:r>
        <w:rPr>
          <w:rFonts w:ascii="宋体" w:hAnsi="宋体" w:eastAsia="宋体" w:cs="宋体"/>
          <w:spacing w:val="-41"/>
          <w:sz w:val="24"/>
          <w:szCs w:val="24"/>
        </w:rPr>
        <w:t xml:space="preserve"> </w:t>
      </w:r>
      <w:r>
        <w:rPr>
          <w:rFonts w:ascii="宋体" w:hAnsi="宋体" w:eastAsia="宋体" w:cs="宋体"/>
          <w:spacing w:val="-7"/>
          <w:sz w:val="24"/>
          <w:szCs w:val="24"/>
        </w:rPr>
        <w:t>采购人、采购代理机构：指依法进行政府采购的国家机关、事业单位、团体</w:t>
      </w:r>
      <w:r>
        <w:rPr>
          <w:rFonts w:ascii="宋体" w:hAnsi="宋体" w:eastAsia="宋体" w:cs="宋体"/>
          <w:sz w:val="24"/>
          <w:szCs w:val="24"/>
        </w:rPr>
        <w:t xml:space="preserve"> 组织，及其委托的采购代理机构。本项目采购人、采购代理机构见第一章《竞争性</w:t>
      </w:r>
      <w:r>
        <w:rPr>
          <w:rFonts w:ascii="宋体" w:hAnsi="宋体" w:eastAsia="宋体" w:cs="宋体"/>
          <w:spacing w:val="17"/>
          <w:sz w:val="24"/>
          <w:szCs w:val="24"/>
        </w:rPr>
        <w:t xml:space="preserve"> </w:t>
      </w:r>
      <w:r>
        <w:rPr>
          <w:rFonts w:ascii="宋体" w:hAnsi="宋体" w:eastAsia="宋体" w:cs="宋体"/>
          <w:spacing w:val="-23"/>
          <w:sz w:val="24"/>
          <w:szCs w:val="24"/>
        </w:rPr>
        <w:t>磋商公告》。</w:t>
      </w:r>
    </w:p>
    <w:p>
      <w:pPr>
        <w:keepNext w:val="0"/>
        <w:keepLines w:val="0"/>
        <w:pageBreakBefore w:val="0"/>
        <w:widowControl/>
        <w:kinsoku w:val="0"/>
        <w:wordWrap/>
        <w:overflowPunct/>
        <w:topLinePunct w:val="0"/>
        <w:autoSpaceDE w:val="0"/>
        <w:autoSpaceDN w:val="0"/>
        <w:bidi w:val="0"/>
        <w:adjustRightInd w:val="0"/>
        <w:snapToGrid w:val="0"/>
        <w:spacing w:before="29" w:line="380" w:lineRule="atLeast"/>
        <w:ind w:left="41" w:right="95" w:firstLine="439"/>
        <w:textAlignment w:val="baseline"/>
        <w:rPr>
          <w:rFonts w:ascii="宋体" w:hAnsi="宋体" w:eastAsia="宋体" w:cs="宋体"/>
          <w:sz w:val="24"/>
          <w:szCs w:val="24"/>
        </w:rPr>
      </w:pPr>
      <w:r>
        <w:rPr>
          <w:rFonts w:ascii="宋体" w:hAnsi="宋体" w:eastAsia="宋体" w:cs="宋体"/>
          <w:spacing w:val="-5"/>
          <w:sz w:val="24"/>
          <w:szCs w:val="24"/>
        </w:rPr>
        <w:t>1.2 供应商（也称申请人</w:t>
      </w:r>
      <w:r>
        <w:rPr>
          <w:rFonts w:ascii="宋体" w:hAnsi="宋体" w:eastAsia="宋体" w:cs="宋体"/>
          <w:spacing w:val="-7"/>
          <w:sz w:val="24"/>
          <w:szCs w:val="24"/>
        </w:rPr>
        <w:t>）：</w:t>
      </w:r>
      <w:r>
        <w:rPr>
          <w:rFonts w:ascii="宋体" w:hAnsi="宋体" w:eastAsia="宋体" w:cs="宋体"/>
          <w:spacing w:val="-5"/>
          <w:sz w:val="24"/>
          <w:szCs w:val="24"/>
        </w:rPr>
        <w:t>指向采购人提供货物、工程或者服务的法人、其他</w:t>
      </w:r>
      <w:r>
        <w:rPr>
          <w:rFonts w:ascii="宋体" w:hAnsi="宋体" w:eastAsia="宋体" w:cs="宋体"/>
          <w:sz w:val="24"/>
          <w:szCs w:val="24"/>
        </w:rPr>
        <w:t xml:space="preserve"> </w:t>
      </w:r>
      <w:r>
        <w:rPr>
          <w:rFonts w:ascii="宋体" w:hAnsi="宋体" w:eastAsia="宋体" w:cs="宋体"/>
          <w:spacing w:val="-6"/>
          <w:sz w:val="24"/>
          <w:szCs w:val="24"/>
        </w:rPr>
        <w:t>组织或者自然人。</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38" w:right="84" w:firstLine="442"/>
        <w:textAlignment w:val="baseline"/>
        <w:rPr>
          <w:rFonts w:ascii="宋体" w:hAnsi="宋体" w:eastAsia="宋体" w:cs="宋体"/>
          <w:sz w:val="24"/>
          <w:szCs w:val="24"/>
        </w:rPr>
      </w:pPr>
      <w:r>
        <w:rPr>
          <w:rFonts w:ascii="宋体" w:hAnsi="宋体" w:eastAsia="宋体" w:cs="宋体"/>
          <w:spacing w:val="-4"/>
          <w:sz w:val="24"/>
          <w:szCs w:val="24"/>
        </w:rPr>
        <w:t>1.3</w:t>
      </w:r>
      <w:r>
        <w:rPr>
          <w:rFonts w:ascii="宋体" w:hAnsi="宋体" w:eastAsia="宋体" w:cs="宋体"/>
          <w:spacing w:val="-35"/>
          <w:sz w:val="24"/>
          <w:szCs w:val="24"/>
        </w:rPr>
        <w:t xml:space="preserve"> </w:t>
      </w:r>
      <w:r>
        <w:rPr>
          <w:rFonts w:ascii="宋体" w:hAnsi="宋体" w:eastAsia="宋体" w:cs="宋体"/>
          <w:spacing w:val="-4"/>
          <w:sz w:val="24"/>
          <w:szCs w:val="24"/>
        </w:rPr>
        <w:t>联合体：指两个以上的自然人、法人或者其他组织组成一个联合体，以一个</w:t>
      </w:r>
      <w:r>
        <w:rPr>
          <w:rFonts w:ascii="宋体" w:hAnsi="宋体" w:eastAsia="宋体" w:cs="宋体"/>
          <w:spacing w:val="-3"/>
          <w:sz w:val="24"/>
          <w:szCs w:val="24"/>
        </w:rPr>
        <w:t>供应商的身份共同参加政府采购。</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67"/>
        <w:textAlignment w:val="baseline"/>
        <w:rPr>
          <w:rFonts w:ascii="宋体" w:hAnsi="宋体" w:eastAsia="宋体" w:cs="宋体"/>
          <w:sz w:val="24"/>
          <w:szCs w:val="24"/>
        </w:rPr>
      </w:pPr>
      <w:r>
        <w:rPr>
          <w:rFonts w:ascii="宋体" w:hAnsi="宋体" w:eastAsia="宋体" w:cs="宋体"/>
          <w:b/>
          <w:bCs/>
          <w:spacing w:val="-3"/>
          <w:sz w:val="24"/>
          <w:szCs w:val="24"/>
        </w:rPr>
        <w:t>2.资金来源、项目属性、科研仪器设备采购</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0" w:right="86" w:firstLine="425"/>
        <w:textAlignment w:val="baseline"/>
        <w:rPr>
          <w:rFonts w:ascii="宋体" w:hAnsi="宋体" w:eastAsia="宋体" w:cs="宋体"/>
          <w:sz w:val="24"/>
          <w:szCs w:val="24"/>
        </w:rPr>
      </w:pPr>
      <w:r>
        <w:rPr>
          <w:rFonts w:ascii="宋体" w:hAnsi="宋体" w:eastAsia="宋体" w:cs="宋体"/>
          <w:spacing w:val="-1"/>
          <w:sz w:val="24"/>
          <w:szCs w:val="24"/>
        </w:rPr>
        <w:t>2.1 资金来源为财政性资</w:t>
      </w:r>
      <w:r>
        <w:rPr>
          <w:rFonts w:ascii="宋体" w:hAnsi="宋体" w:eastAsia="宋体" w:cs="宋体"/>
          <w:spacing w:val="-1"/>
          <w:sz w:val="24"/>
          <w:szCs w:val="24"/>
          <w:highlight w:val="none"/>
        </w:rPr>
        <w:t xml:space="preserve">金 </w:t>
      </w:r>
      <w:r>
        <w:rPr>
          <w:rFonts w:hint="eastAsia" w:ascii="宋体" w:hAnsi="宋体" w:eastAsia="宋体" w:cs="宋体"/>
          <w:spacing w:val="-1"/>
          <w:sz w:val="24"/>
          <w:szCs w:val="24"/>
          <w:highlight w:val="none"/>
          <w:u w:val="single" w:color="auto"/>
          <w:lang w:val="en-US" w:eastAsia="zh-CN"/>
        </w:rPr>
        <w:t>420000.00</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元</w:t>
      </w:r>
      <w:r>
        <w:rPr>
          <w:rFonts w:ascii="宋体" w:hAnsi="宋体" w:eastAsia="宋体" w:cs="宋体"/>
          <w:spacing w:val="-1"/>
          <w:sz w:val="24"/>
          <w:szCs w:val="24"/>
        </w:rPr>
        <w:t>和/或本项目采购中无法与财</w:t>
      </w:r>
      <w:r>
        <w:rPr>
          <w:rFonts w:ascii="宋体" w:hAnsi="宋体" w:eastAsia="宋体" w:cs="宋体"/>
          <w:spacing w:val="-2"/>
          <w:sz w:val="24"/>
          <w:szCs w:val="24"/>
        </w:rPr>
        <w:t>政性资</w:t>
      </w:r>
      <w:r>
        <w:rPr>
          <w:rFonts w:ascii="宋体" w:hAnsi="宋体" w:eastAsia="宋体" w:cs="宋体"/>
          <w:sz w:val="24"/>
          <w:szCs w:val="24"/>
        </w:rPr>
        <w:t xml:space="preserve"> </w:t>
      </w:r>
      <w:r>
        <w:rPr>
          <w:rFonts w:ascii="宋体" w:hAnsi="宋体" w:eastAsia="宋体" w:cs="宋体"/>
          <w:spacing w:val="-2"/>
          <w:sz w:val="24"/>
          <w:szCs w:val="24"/>
        </w:rPr>
        <w:t>金分割的非财政性资金</w:t>
      </w:r>
      <w:r>
        <w:rPr>
          <w:rFonts w:ascii="宋体" w:hAnsi="宋体" w:eastAsia="宋体" w:cs="宋体"/>
          <w:spacing w:val="-2"/>
          <w:sz w:val="24"/>
          <w:szCs w:val="24"/>
          <w:u w:val="single" w:color="auto"/>
        </w:rPr>
        <w:t xml:space="preserve">  / </w:t>
      </w:r>
      <w:r>
        <w:rPr>
          <w:rFonts w:ascii="宋体" w:hAnsi="宋体" w:eastAsia="宋体" w:cs="宋体"/>
          <w:spacing w:val="-2"/>
          <w:sz w:val="24"/>
          <w:szCs w:val="24"/>
        </w:rPr>
        <w:t>万元。</w:t>
      </w:r>
    </w:p>
    <w:p>
      <w:pPr>
        <w:keepNext w:val="0"/>
        <w:keepLines w:val="0"/>
        <w:pageBreakBefore w:val="0"/>
        <w:widowControl/>
        <w:kinsoku w:val="0"/>
        <w:wordWrap/>
        <w:overflowPunct/>
        <w:topLinePunct w:val="0"/>
        <w:autoSpaceDE w:val="0"/>
        <w:autoSpaceDN w:val="0"/>
        <w:bidi w:val="0"/>
        <w:adjustRightInd w:val="0"/>
        <w:snapToGrid w:val="0"/>
        <w:spacing w:before="25" w:line="380" w:lineRule="atLeast"/>
        <w:ind w:left="465"/>
        <w:textAlignment w:val="baseline"/>
        <w:rPr>
          <w:rFonts w:ascii="宋体" w:hAnsi="宋体" w:eastAsia="宋体" w:cs="宋体"/>
          <w:sz w:val="24"/>
          <w:szCs w:val="24"/>
        </w:rPr>
      </w:pPr>
      <w:r>
        <w:rPr>
          <w:rFonts w:ascii="宋体" w:hAnsi="宋体" w:eastAsia="宋体" w:cs="宋体"/>
          <w:spacing w:val="-10"/>
          <w:sz w:val="24"/>
          <w:szCs w:val="24"/>
        </w:rPr>
        <w:t>2.2</w:t>
      </w:r>
      <w:r>
        <w:rPr>
          <w:rFonts w:ascii="宋体" w:hAnsi="宋体" w:eastAsia="宋体" w:cs="宋体"/>
          <w:spacing w:val="-33"/>
          <w:sz w:val="24"/>
          <w:szCs w:val="24"/>
        </w:rPr>
        <w:t xml:space="preserve"> </w:t>
      </w:r>
      <w:r>
        <w:rPr>
          <w:rFonts w:ascii="宋体" w:hAnsi="宋体" w:eastAsia="宋体" w:cs="宋体"/>
          <w:spacing w:val="-10"/>
          <w:sz w:val="24"/>
          <w:szCs w:val="24"/>
        </w:rPr>
        <w:t>项目属性见《供应商须知表》。</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65"/>
        <w:textAlignment w:val="baseline"/>
        <w:rPr>
          <w:rFonts w:ascii="宋体" w:hAnsi="宋体" w:eastAsia="宋体" w:cs="宋体"/>
          <w:sz w:val="24"/>
          <w:szCs w:val="24"/>
        </w:rPr>
      </w:pPr>
      <w:r>
        <w:rPr>
          <w:rFonts w:ascii="宋体" w:hAnsi="宋体" w:eastAsia="宋体" w:cs="宋体"/>
          <w:spacing w:val="-6"/>
          <w:sz w:val="24"/>
          <w:szCs w:val="24"/>
        </w:rPr>
        <w:t>2.3</w:t>
      </w:r>
      <w:r>
        <w:rPr>
          <w:rFonts w:ascii="宋体" w:hAnsi="宋体" w:eastAsia="宋体" w:cs="宋体"/>
          <w:spacing w:val="-47"/>
          <w:sz w:val="24"/>
          <w:szCs w:val="24"/>
        </w:rPr>
        <w:t xml:space="preserve"> </w:t>
      </w:r>
      <w:r>
        <w:rPr>
          <w:rFonts w:ascii="宋体" w:hAnsi="宋体" w:eastAsia="宋体" w:cs="宋体"/>
          <w:spacing w:val="-6"/>
          <w:sz w:val="24"/>
          <w:szCs w:val="24"/>
        </w:rPr>
        <w:t>是否属于科研仪器设备采购见《供应</w:t>
      </w:r>
      <w:r>
        <w:rPr>
          <w:rFonts w:ascii="宋体" w:hAnsi="宋体" w:eastAsia="宋体" w:cs="宋体"/>
          <w:spacing w:val="-7"/>
          <w:sz w:val="24"/>
          <w:szCs w:val="24"/>
        </w:rPr>
        <w:t>商须知表》。</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68"/>
        <w:textAlignment w:val="baseline"/>
        <w:rPr>
          <w:rFonts w:ascii="宋体" w:hAnsi="宋体" w:eastAsia="宋体" w:cs="宋体"/>
          <w:sz w:val="24"/>
          <w:szCs w:val="24"/>
        </w:rPr>
      </w:pPr>
      <w:r>
        <w:rPr>
          <w:rFonts w:ascii="宋体" w:hAnsi="宋体" w:eastAsia="宋体" w:cs="宋体"/>
          <w:b/>
          <w:bCs/>
          <w:spacing w:val="-3"/>
          <w:sz w:val="24"/>
          <w:szCs w:val="24"/>
        </w:rPr>
        <w:t>3.现场考察、开标前答疑会</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38" w:right="85" w:firstLine="429"/>
        <w:textAlignment w:val="baseline"/>
        <w:rPr>
          <w:rFonts w:ascii="宋体" w:hAnsi="宋体" w:eastAsia="宋体" w:cs="宋体"/>
          <w:sz w:val="24"/>
          <w:szCs w:val="24"/>
        </w:rPr>
      </w:pPr>
      <w:r>
        <w:rPr>
          <w:rFonts w:ascii="宋体" w:hAnsi="宋体" w:eastAsia="宋体" w:cs="宋体"/>
          <w:spacing w:val="-6"/>
          <w:sz w:val="24"/>
          <w:szCs w:val="24"/>
        </w:rPr>
        <w:t>3.1</w:t>
      </w:r>
      <w:r>
        <w:rPr>
          <w:rFonts w:ascii="宋体" w:hAnsi="宋体" w:eastAsia="宋体" w:cs="宋体"/>
          <w:spacing w:val="-50"/>
          <w:sz w:val="24"/>
          <w:szCs w:val="24"/>
        </w:rPr>
        <w:t xml:space="preserve"> </w:t>
      </w:r>
      <w:r>
        <w:rPr>
          <w:rFonts w:ascii="宋体" w:hAnsi="宋体" w:eastAsia="宋体" w:cs="宋体"/>
          <w:spacing w:val="-6"/>
          <w:sz w:val="24"/>
          <w:szCs w:val="24"/>
        </w:rPr>
        <w:t>若《供应商须知表》中规定了组织现场考察</w:t>
      </w:r>
      <w:r>
        <w:rPr>
          <w:rFonts w:ascii="宋体" w:hAnsi="宋体" w:eastAsia="宋体" w:cs="宋体"/>
          <w:spacing w:val="-7"/>
          <w:sz w:val="24"/>
          <w:szCs w:val="24"/>
        </w:rPr>
        <w:t>、召开磋商前答疑会，则供应商</w:t>
      </w:r>
      <w:r>
        <w:rPr>
          <w:rFonts w:ascii="宋体" w:hAnsi="宋体" w:eastAsia="宋体" w:cs="宋体"/>
          <w:spacing w:val="-3"/>
          <w:sz w:val="24"/>
          <w:szCs w:val="24"/>
        </w:rPr>
        <w:t>应按要求在规定的时间和地点参加。</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38" w:right="85" w:firstLine="429"/>
        <w:textAlignment w:val="baseline"/>
        <w:rPr>
          <w:rFonts w:ascii="宋体" w:hAnsi="宋体" w:eastAsia="宋体" w:cs="宋体"/>
          <w:sz w:val="24"/>
          <w:szCs w:val="24"/>
        </w:rPr>
      </w:pPr>
      <w:r>
        <w:rPr>
          <w:rFonts w:ascii="宋体" w:hAnsi="宋体" w:eastAsia="宋体" w:cs="宋体"/>
          <w:spacing w:val="-5"/>
          <w:sz w:val="24"/>
          <w:szCs w:val="24"/>
        </w:rPr>
        <w:t>3.2 由于未参加现场考察或磋商前答疑会而导致对项目实际情况不了解，影响响</w:t>
      </w:r>
      <w:r>
        <w:rPr>
          <w:rFonts w:ascii="宋体" w:hAnsi="宋体" w:eastAsia="宋体" w:cs="宋体"/>
          <w:sz w:val="24"/>
          <w:szCs w:val="24"/>
        </w:rPr>
        <w:t>应文件编制、磋商报价准确性、综合因素响应不全面等问题的，由供应商自行承担</w:t>
      </w:r>
      <w:r>
        <w:rPr>
          <w:rFonts w:ascii="宋体" w:hAnsi="宋体" w:eastAsia="宋体" w:cs="宋体"/>
          <w:spacing w:val="16"/>
          <w:sz w:val="24"/>
          <w:szCs w:val="24"/>
        </w:rPr>
        <w:t xml:space="preserve"> </w:t>
      </w:r>
      <w:r>
        <w:rPr>
          <w:rFonts w:ascii="宋体" w:hAnsi="宋体" w:eastAsia="宋体" w:cs="宋体"/>
          <w:spacing w:val="-6"/>
          <w:sz w:val="24"/>
          <w:szCs w:val="24"/>
        </w:rPr>
        <w:t>不利评审后果。</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63"/>
        <w:textAlignment w:val="baseline"/>
        <w:rPr>
          <w:rFonts w:ascii="宋体" w:hAnsi="宋体" w:eastAsia="宋体" w:cs="宋体"/>
          <w:sz w:val="24"/>
          <w:szCs w:val="24"/>
        </w:rPr>
      </w:pPr>
      <w:r>
        <w:rPr>
          <w:rFonts w:ascii="宋体" w:hAnsi="宋体" w:eastAsia="宋体" w:cs="宋体"/>
          <w:b/>
          <w:bCs/>
          <w:spacing w:val="-2"/>
          <w:sz w:val="24"/>
          <w:szCs w:val="24"/>
        </w:rPr>
        <w:t>4.政府采购政策（包括但不限于下列具体</w:t>
      </w:r>
      <w:r>
        <w:rPr>
          <w:rFonts w:ascii="宋体" w:hAnsi="宋体" w:eastAsia="宋体" w:cs="宋体"/>
          <w:b/>
          <w:bCs/>
          <w:spacing w:val="-3"/>
          <w:sz w:val="24"/>
          <w:szCs w:val="24"/>
        </w:rPr>
        <w:t>政策要求）</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62"/>
        <w:textAlignment w:val="baseline"/>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39"/>
          <w:sz w:val="24"/>
          <w:szCs w:val="24"/>
        </w:rPr>
        <w:t xml:space="preserve"> </w:t>
      </w:r>
      <w:r>
        <w:rPr>
          <w:rFonts w:ascii="宋体" w:hAnsi="宋体" w:eastAsia="宋体" w:cs="宋体"/>
          <w:spacing w:val="-2"/>
          <w:sz w:val="24"/>
          <w:szCs w:val="24"/>
        </w:rPr>
        <w:t>采购本国货物、工程和服务</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36" w:right="85" w:firstLine="425"/>
        <w:textAlignment w:val="baseline"/>
        <w:rPr>
          <w:rFonts w:ascii="宋体" w:hAnsi="宋体" w:eastAsia="宋体" w:cs="宋体"/>
          <w:sz w:val="24"/>
          <w:szCs w:val="24"/>
        </w:rPr>
      </w:pPr>
      <w:r>
        <w:rPr>
          <w:rFonts w:ascii="宋体" w:hAnsi="宋体" w:eastAsia="宋体" w:cs="宋体"/>
          <w:spacing w:val="-3"/>
          <w:sz w:val="24"/>
          <w:szCs w:val="24"/>
        </w:rPr>
        <w:t>4.1.1</w:t>
      </w:r>
      <w:r>
        <w:rPr>
          <w:rFonts w:ascii="宋体" w:hAnsi="宋体" w:eastAsia="宋体" w:cs="宋体"/>
          <w:spacing w:val="-50"/>
          <w:sz w:val="24"/>
          <w:szCs w:val="24"/>
        </w:rPr>
        <w:t xml:space="preserve"> </w:t>
      </w:r>
      <w:r>
        <w:rPr>
          <w:rFonts w:ascii="宋体" w:hAnsi="宋体" w:eastAsia="宋体" w:cs="宋体"/>
          <w:spacing w:val="-3"/>
          <w:sz w:val="24"/>
          <w:szCs w:val="24"/>
        </w:rPr>
        <w:t>政府采购应当采购本国货物、工程和服务。但有《中华人民共和国政府采</w:t>
      </w:r>
      <w:r>
        <w:rPr>
          <w:rFonts w:ascii="宋体" w:hAnsi="宋体" w:eastAsia="宋体" w:cs="宋体"/>
          <w:sz w:val="24"/>
          <w:szCs w:val="24"/>
        </w:rPr>
        <w:t xml:space="preserve"> </w:t>
      </w:r>
      <w:r>
        <w:rPr>
          <w:rFonts w:ascii="宋体" w:hAnsi="宋体" w:eastAsia="宋体" w:cs="宋体"/>
          <w:spacing w:val="-3"/>
          <w:sz w:val="24"/>
          <w:szCs w:val="24"/>
        </w:rPr>
        <w:t>购法》第十条规定情形的除外。</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36" w:right="96" w:firstLine="425"/>
        <w:textAlignment w:val="baseline"/>
        <w:rPr>
          <w:rFonts w:ascii="宋体" w:hAnsi="宋体" w:eastAsia="宋体" w:cs="宋体"/>
          <w:sz w:val="24"/>
          <w:szCs w:val="24"/>
        </w:rPr>
      </w:pPr>
      <w:r>
        <w:rPr>
          <w:rFonts w:ascii="宋体" w:hAnsi="宋体" w:eastAsia="宋体" w:cs="宋体"/>
          <w:spacing w:val="-10"/>
          <w:sz w:val="24"/>
          <w:szCs w:val="24"/>
        </w:rPr>
        <w:t>4.1.2</w:t>
      </w:r>
      <w:r>
        <w:rPr>
          <w:rFonts w:ascii="宋体" w:hAnsi="宋体" w:eastAsia="宋体" w:cs="宋体"/>
          <w:spacing w:val="-31"/>
          <w:sz w:val="24"/>
          <w:szCs w:val="24"/>
        </w:rPr>
        <w:t xml:space="preserve"> </w:t>
      </w:r>
      <w:r>
        <w:rPr>
          <w:rFonts w:ascii="宋体" w:hAnsi="宋体" w:eastAsia="宋体" w:cs="宋体"/>
          <w:spacing w:val="-10"/>
          <w:sz w:val="24"/>
          <w:szCs w:val="24"/>
        </w:rPr>
        <w:t>本项目如接受非本国货物、工程、服务参与磋商，则具体要求见第二章《采</w:t>
      </w:r>
      <w:r>
        <w:rPr>
          <w:rFonts w:ascii="宋体" w:hAnsi="宋体" w:eastAsia="宋体" w:cs="宋体"/>
          <w:sz w:val="24"/>
          <w:szCs w:val="24"/>
        </w:rPr>
        <w:t xml:space="preserve"> </w:t>
      </w:r>
      <w:r>
        <w:rPr>
          <w:rFonts w:ascii="宋体" w:hAnsi="宋体" w:eastAsia="宋体" w:cs="宋体"/>
          <w:spacing w:val="-28"/>
          <w:sz w:val="24"/>
          <w:szCs w:val="24"/>
        </w:rPr>
        <w:t>购需求》。</w:t>
      </w:r>
    </w:p>
    <w:p>
      <w:pPr>
        <w:keepNext w:val="0"/>
        <w:keepLines w:val="0"/>
        <w:pageBreakBefore w:val="0"/>
        <w:widowControl/>
        <w:kinsoku w:val="0"/>
        <w:wordWrap/>
        <w:overflowPunct/>
        <w:topLinePunct w:val="0"/>
        <w:autoSpaceDE w:val="0"/>
        <w:autoSpaceDN w:val="0"/>
        <w:bidi w:val="0"/>
        <w:adjustRightInd w:val="0"/>
        <w:snapToGrid w:val="0"/>
        <w:spacing w:before="25" w:line="380" w:lineRule="atLeast"/>
        <w:ind w:left="38" w:right="85" w:firstLine="423"/>
        <w:textAlignment w:val="baseline"/>
        <w:rPr>
          <w:rFonts w:ascii="宋体" w:hAnsi="宋体" w:eastAsia="宋体" w:cs="宋体"/>
          <w:sz w:val="24"/>
          <w:szCs w:val="24"/>
        </w:rPr>
      </w:pPr>
      <w:r>
        <w:rPr>
          <w:rFonts w:ascii="宋体" w:hAnsi="宋体" w:eastAsia="宋体" w:cs="宋体"/>
          <w:spacing w:val="-3"/>
          <w:sz w:val="24"/>
          <w:szCs w:val="24"/>
        </w:rPr>
        <w:t>4.1.3</w:t>
      </w:r>
      <w:r>
        <w:rPr>
          <w:rFonts w:ascii="宋体" w:hAnsi="宋体" w:eastAsia="宋体" w:cs="宋体"/>
          <w:spacing w:val="-50"/>
          <w:sz w:val="24"/>
          <w:szCs w:val="24"/>
        </w:rPr>
        <w:t xml:space="preserve"> </w:t>
      </w:r>
      <w:r>
        <w:rPr>
          <w:rFonts w:ascii="宋体" w:hAnsi="宋体" w:eastAsia="宋体" w:cs="宋体"/>
          <w:spacing w:val="-3"/>
          <w:sz w:val="24"/>
          <w:szCs w:val="24"/>
        </w:rPr>
        <w:t>进口产品指通过中国海关报关验放进入中国境内且产自关境外的产品，包</w:t>
      </w:r>
      <w:r>
        <w:rPr>
          <w:rFonts w:ascii="宋体" w:hAnsi="宋体" w:eastAsia="宋体" w:cs="宋体"/>
          <w:sz w:val="24"/>
          <w:szCs w:val="24"/>
        </w:rPr>
        <w:t>括已经进入中国境内的进口产品。关于进口产品的相关规定依据《政府采购进口产</w:t>
      </w:r>
      <w:r>
        <w:rPr>
          <w:rFonts w:ascii="宋体" w:hAnsi="宋体" w:eastAsia="宋体" w:cs="宋体"/>
          <w:spacing w:val="-10"/>
          <w:sz w:val="24"/>
          <w:szCs w:val="24"/>
        </w:rPr>
        <w:t>品管理办法》（财库〔2007〕119</w:t>
      </w:r>
      <w:r>
        <w:rPr>
          <w:rFonts w:ascii="宋体" w:hAnsi="宋体" w:eastAsia="宋体" w:cs="宋体"/>
          <w:spacing w:val="-44"/>
          <w:sz w:val="24"/>
          <w:szCs w:val="24"/>
        </w:rPr>
        <w:t xml:space="preserve"> </w:t>
      </w:r>
      <w:r>
        <w:rPr>
          <w:rFonts w:ascii="宋体" w:hAnsi="宋体" w:eastAsia="宋体" w:cs="宋体"/>
          <w:spacing w:val="-10"/>
          <w:sz w:val="24"/>
          <w:szCs w:val="24"/>
        </w:rPr>
        <w:t>号文）、《关于政府采购进</w:t>
      </w:r>
      <w:r>
        <w:rPr>
          <w:rFonts w:ascii="宋体" w:hAnsi="宋体" w:eastAsia="宋体" w:cs="宋体"/>
          <w:spacing w:val="-11"/>
          <w:sz w:val="24"/>
          <w:szCs w:val="24"/>
        </w:rPr>
        <w:t>口产品管理有关问题的通</w:t>
      </w:r>
      <w:r>
        <w:rPr>
          <w:rFonts w:ascii="宋体" w:hAnsi="宋体" w:eastAsia="宋体" w:cs="宋体"/>
          <w:sz w:val="24"/>
          <w:szCs w:val="24"/>
        </w:rPr>
        <w:t xml:space="preserve"> </w:t>
      </w:r>
      <w:r>
        <w:rPr>
          <w:rFonts w:ascii="宋体" w:hAnsi="宋体" w:eastAsia="宋体" w:cs="宋体"/>
          <w:spacing w:val="-6"/>
          <w:sz w:val="24"/>
          <w:szCs w:val="24"/>
        </w:rPr>
        <w:t>知》（财办库〔2008〕248</w:t>
      </w:r>
      <w:r>
        <w:rPr>
          <w:rFonts w:ascii="宋体" w:hAnsi="宋体" w:eastAsia="宋体" w:cs="宋体"/>
          <w:spacing w:val="-30"/>
          <w:sz w:val="24"/>
          <w:szCs w:val="24"/>
        </w:rPr>
        <w:t xml:space="preserve"> </w:t>
      </w:r>
      <w:r>
        <w:rPr>
          <w:rFonts w:ascii="宋体" w:hAnsi="宋体" w:eastAsia="宋体" w:cs="宋体"/>
          <w:spacing w:val="-6"/>
          <w:sz w:val="24"/>
          <w:szCs w:val="24"/>
        </w:rPr>
        <w:t>号文）以及南阳市财政局的具体规定。</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62"/>
        <w:textAlignment w:val="baseline"/>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27"/>
          <w:sz w:val="24"/>
          <w:szCs w:val="24"/>
        </w:rPr>
        <w:t xml:space="preserve"> </w:t>
      </w:r>
      <w:r>
        <w:rPr>
          <w:rFonts w:ascii="宋体" w:hAnsi="宋体" w:eastAsia="宋体" w:cs="宋体"/>
          <w:spacing w:val="-2"/>
          <w:sz w:val="24"/>
          <w:szCs w:val="24"/>
        </w:rPr>
        <w:t>中小企业、监狱企业及残疾人福利性单位</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62"/>
        <w:textAlignment w:val="baseline"/>
        <w:rPr>
          <w:rFonts w:ascii="宋体" w:hAnsi="宋体" w:eastAsia="宋体" w:cs="宋体"/>
          <w:sz w:val="24"/>
          <w:szCs w:val="24"/>
        </w:rPr>
      </w:pPr>
      <w:r>
        <w:rPr>
          <w:rFonts w:ascii="宋体" w:hAnsi="宋体" w:eastAsia="宋体" w:cs="宋体"/>
          <w:spacing w:val="-7"/>
          <w:sz w:val="24"/>
          <w:szCs w:val="24"/>
        </w:rPr>
        <w:t>4.2.1</w:t>
      </w:r>
      <w:r>
        <w:rPr>
          <w:rFonts w:ascii="宋体" w:hAnsi="宋体" w:eastAsia="宋体" w:cs="宋体"/>
          <w:spacing w:val="-29"/>
          <w:sz w:val="24"/>
          <w:szCs w:val="24"/>
        </w:rPr>
        <w:t xml:space="preserve"> </w:t>
      </w:r>
      <w:r>
        <w:rPr>
          <w:rFonts w:ascii="宋体" w:hAnsi="宋体" w:eastAsia="宋体" w:cs="宋体"/>
          <w:spacing w:val="-7"/>
          <w:sz w:val="24"/>
          <w:szCs w:val="24"/>
        </w:rPr>
        <w:t>中小企业定义：</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39" w:firstLine="370"/>
        <w:textAlignment w:val="baseline"/>
        <w:rPr>
          <w:rFonts w:ascii="宋体" w:hAnsi="宋体" w:eastAsia="宋体" w:cs="宋体"/>
          <w:sz w:val="24"/>
          <w:szCs w:val="24"/>
        </w:rPr>
      </w:pPr>
      <w:r>
        <w:fldChar w:fldCharType="begin"/>
      </w:r>
      <w:r>
        <w:instrText xml:space="preserve"> HYPERLINK "5.2.1.1" </w:instrText>
      </w:r>
      <w:r>
        <w:fldChar w:fldCharType="separate"/>
      </w:r>
      <w:r>
        <w:rPr>
          <w:rFonts w:ascii="宋体" w:hAnsi="宋体" w:eastAsia="宋体" w:cs="宋体"/>
          <w:spacing w:val="-2"/>
          <w:sz w:val="24"/>
          <w:szCs w:val="24"/>
        </w:rPr>
        <w:t>4.2.1.1</w:t>
      </w:r>
      <w:r>
        <w:rPr>
          <w:rFonts w:ascii="宋体" w:hAnsi="宋体" w:eastAsia="宋体" w:cs="宋体"/>
          <w:spacing w:val="-28"/>
          <w:sz w:val="24"/>
          <w:szCs w:val="24"/>
        </w:rPr>
        <w:t xml:space="preserve"> </w:t>
      </w:r>
      <w:r>
        <w:rPr>
          <w:rFonts w:ascii="宋体" w:hAnsi="宋体" w:eastAsia="宋体" w:cs="宋体"/>
          <w:spacing w:val="-2"/>
          <w:sz w:val="24"/>
          <w:szCs w:val="24"/>
        </w:rPr>
        <w:t>中小企业是指在中华人民共和国境内依法设立，依据国务院批</w:t>
      </w:r>
      <w:r>
        <w:rPr>
          <w:rFonts w:ascii="宋体" w:hAnsi="宋体" w:eastAsia="宋体" w:cs="宋体"/>
          <w:spacing w:val="-3"/>
          <w:sz w:val="24"/>
          <w:szCs w:val="24"/>
        </w:rPr>
        <w:t>准的中小</w:t>
      </w:r>
      <w:r>
        <w:rPr>
          <w:rFonts w:ascii="宋体" w:hAnsi="宋体" w:eastAsia="宋体" w:cs="宋体"/>
          <w:spacing w:val="-3"/>
          <w:sz w:val="24"/>
          <w:szCs w:val="24"/>
        </w:rPr>
        <w:fldChar w:fldCharType="end"/>
      </w:r>
      <w:r>
        <w:rPr>
          <w:rFonts w:ascii="宋体" w:hAnsi="宋体" w:eastAsia="宋体" w:cs="宋体"/>
          <w:sz w:val="24"/>
          <w:szCs w:val="24"/>
        </w:rPr>
        <w:t xml:space="preserve"> 企业划分标准确定的中型企业、小型企业和微型企业，但与大企业的负责人为同一</w:t>
      </w:r>
      <w:r>
        <w:rPr>
          <w:rFonts w:ascii="宋体" w:hAnsi="宋体" w:eastAsia="宋体" w:cs="宋体"/>
          <w:spacing w:val="15"/>
          <w:sz w:val="24"/>
          <w:szCs w:val="24"/>
        </w:rPr>
        <w:t xml:space="preserve"> </w:t>
      </w:r>
      <w:r>
        <w:rPr>
          <w:rFonts w:ascii="宋体" w:hAnsi="宋体" w:eastAsia="宋体" w:cs="宋体"/>
          <w:sz w:val="24"/>
          <w:szCs w:val="24"/>
        </w:rPr>
        <w:t>人，或者与大企业存在直接控股、管理关系的除外。符合中小企业划分标准的个体</w:t>
      </w:r>
      <w:r>
        <w:rPr>
          <w:rFonts w:ascii="宋体" w:hAnsi="宋体" w:eastAsia="宋体" w:cs="宋体"/>
          <w:spacing w:val="15"/>
          <w:sz w:val="24"/>
          <w:szCs w:val="24"/>
        </w:rPr>
        <w:t xml:space="preserve"> </w:t>
      </w:r>
      <w:r>
        <w:rPr>
          <w:rFonts w:ascii="宋体" w:hAnsi="宋体" w:eastAsia="宋体" w:cs="宋体"/>
          <w:sz w:val="24"/>
          <w:szCs w:val="24"/>
        </w:rPr>
        <w:t>工商户，在政府采购活动中视同中小企业。关于中小企业的相关规定依据《中华人</w:t>
      </w:r>
      <w:r>
        <w:rPr>
          <w:rFonts w:ascii="宋体" w:hAnsi="宋体" w:eastAsia="宋体" w:cs="宋体"/>
          <w:spacing w:val="-12"/>
          <w:sz w:val="24"/>
          <w:szCs w:val="24"/>
        </w:rPr>
        <w:t>民共和国中小企业促进法》《关于进一步加大政府采购支持</w:t>
      </w:r>
      <w:r>
        <w:rPr>
          <w:rFonts w:ascii="宋体" w:hAnsi="宋体" w:eastAsia="宋体" w:cs="宋体"/>
          <w:spacing w:val="-13"/>
          <w:sz w:val="24"/>
          <w:szCs w:val="24"/>
        </w:rPr>
        <w:t>中小企业力度的通知》（财</w:t>
      </w:r>
      <w:r>
        <w:rPr>
          <w:rFonts w:ascii="宋体" w:hAnsi="宋体" w:eastAsia="宋体" w:cs="宋体"/>
          <w:sz w:val="24"/>
          <w:szCs w:val="24"/>
        </w:rPr>
        <w:t xml:space="preserve"> </w:t>
      </w:r>
      <w:r>
        <w:rPr>
          <w:rFonts w:ascii="宋体" w:hAnsi="宋体" w:eastAsia="宋体" w:cs="宋体"/>
          <w:spacing w:val="-13"/>
          <w:sz w:val="24"/>
          <w:szCs w:val="24"/>
        </w:rPr>
        <w:t>库〔2022〕19</w:t>
      </w:r>
      <w:r>
        <w:rPr>
          <w:rFonts w:ascii="宋体" w:hAnsi="宋体" w:eastAsia="宋体" w:cs="宋体"/>
          <w:spacing w:val="-12"/>
          <w:sz w:val="24"/>
          <w:szCs w:val="24"/>
        </w:rPr>
        <w:t xml:space="preserve"> </w:t>
      </w:r>
      <w:r>
        <w:rPr>
          <w:rFonts w:ascii="宋体" w:hAnsi="宋体" w:eastAsia="宋体" w:cs="宋体"/>
          <w:spacing w:val="-13"/>
          <w:sz w:val="24"/>
          <w:szCs w:val="24"/>
        </w:rPr>
        <w:t>号）、《政府采购促进中小企业发展管理办法》（财库〔2020〕46</w:t>
      </w:r>
      <w:r>
        <w:rPr>
          <w:rFonts w:ascii="宋体" w:hAnsi="宋体" w:eastAsia="宋体" w:cs="宋体"/>
          <w:spacing w:val="-28"/>
          <w:sz w:val="24"/>
          <w:szCs w:val="24"/>
        </w:rPr>
        <w:t xml:space="preserve"> </w:t>
      </w:r>
      <w:r>
        <w:rPr>
          <w:rFonts w:ascii="宋体" w:hAnsi="宋体" w:eastAsia="宋体" w:cs="宋体"/>
          <w:spacing w:val="-13"/>
          <w:sz w:val="24"/>
          <w:szCs w:val="24"/>
        </w:rPr>
        <w:t>号）、</w:t>
      </w:r>
      <w:r>
        <w:rPr>
          <w:rFonts w:ascii="宋体" w:hAnsi="宋体" w:eastAsia="宋体" w:cs="宋体"/>
          <w:spacing w:val="-2"/>
          <w:sz w:val="24"/>
          <w:szCs w:val="24"/>
        </w:rPr>
        <w:t>《关于印发中小企业划型标准规定的通知》（工信部联企业〔20</w:t>
      </w:r>
      <w:r>
        <w:rPr>
          <w:rFonts w:ascii="宋体" w:hAnsi="宋体" w:eastAsia="宋体" w:cs="宋体"/>
          <w:spacing w:val="-3"/>
          <w:sz w:val="24"/>
          <w:szCs w:val="24"/>
        </w:rPr>
        <w:t>11〕300</w:t>
      </w:r>
      <w:r>
        <w:rPr>
          <w:rFonts w:ascii="宋体" w:hAnsi="宋体" w:eastAsia="宋体" w:cs="宋体"/>
          <w:spacing w:val="-43"/>
          <w:sz w:val="24"/>
          <w:szCs w:val="24"/>
        </w:rPr>
        <w:t xml:space="preserve"> </w:t>
      </w:r>
      <w:r>
        <w:rPr>
          <w:rFonts w:ascii="宋体" w:hAnsi="宋体" w:eastAsia="宋体" w:cs="宋体"/>
          <w:spacing w:val="-3"/>
          <w:sz w:val="24"/>
          <w:szCs w:val="24"/>
        </w:rPr>
        <w:t>号）执行。</w:t>
      </w:r>
    </w:p>
    <w:p>
      <w:pPr>
        <w:keepNext w:val="0"/>
        <w:keepLines w:val="0"/>
        <w:pageBreakBefore w:val="0"/>
        <w:widowControl/>
        <w:kinsoku w:val="0"/>
        <w:wordWrap/>
        <w:overflowPunct/>
        <w:topLinePunct w:val="0"/>
        <w:autoSpaceDE w:val="0"/>
        <w:autoSpaceDN w:val="0"/>
        <w:bidi w:val="0"/>
        <w:adjustRightInd w:val="0"/>
        <w:snapToGrid w:val="0"/>
        <w:spacing w:before="37" w:line="380" w:lineRule="atLeast"/>
        <w:ind w:left="37" w:right="85" w:firstLine="372"/>
        <w:textAlignment w:val="baseline"/>
        <w:rPr>
          <w:rFonts w:ascii="宋体" w:hAnsi="宋体" w:eastAsia="宋体" w:cs="宋体"/>
          <w:sz w:val="24"/>
          <w:szCs w:val="24"/>
        </w:rPr>
      </w:pPr>
      <w:r>
        <w:fldChar w:fldCharType="begin"/>
      </w:r>
      <w:r>
        <w:instrText xml:space="preserve"> HYPERLINK "5.2.1.2" </w:instrText>
      </w:r>
      <w:r>
        <w:fldChar w:fldCharType="separate"/>
      </w:r>
      <w:r>
        <w:rPr>
          <w:rFonts w:ascii="宋体" w:hAnsi="宋体" w:eastAsia="宋体" w:cs="宋体"/>
          <w:spacing w:val="-5"/>
          <w:sz w:val="24"/>
          <w:szCs w:val="24"/>
        </w:rPr>
        <w:t>4.2.1.2</w:t>
      </w:r>
      <w:r>
        <w:rPr>
          <w:rFonts w:ascii="宋体" w:hAnsi="宋体" w:eastAsia="宋体" w:cs="宋体"/>
          <w:spacing w:val="-33"/>
          <w:sz w:val="24"/>
          <w:szCs w:val="24"/>
        </w:rPr>
        <w:t xml:space="preserve"> </w:t>
      </w:r>
      <w:r>
        <w:rPr>
          <w:rFonts w:ascii="宋体" w:hAnsi="宋体" w:eastAsia="宋体" w:cs="宋体"/>
          <w:spacing w:val="-5"/>
          <w:sz w:val="24"/>
          <w:szCs w:val="24"/>
        </w:rPr>
        <w:t>供</w:t>
      </w:r>
      <w:r>
        <w:rPr>
          <w:rFonts w:ascii="宋体" w:hAnsi="宋体" w:eastAsia="宋体" w:cs="宋体"/>
          <w:spacing w:val="-5"/>
          <w:sz w:val="24"/>
          <w:szCs w:val="24"/>
        </w:rPr>
        <w:fldChar w:fldCharType="end"/>
      </w:r>
      <w:r>
        <w:rPr>
          <w:rFonts w:ascii="宋体" w:hAnsi="宋体" w:eastAsia="宋体" w:cs="宋体"/>
          <w:spacing w:val="-5"/>
          <w:sz w:val="24"/>
          <w:szCs w:val="24"/>
        </w:rPr>
        <w:t>应商提供的货物、工程或者服务符合下列情形的，享受中小企业扶持</w:t>
      </w:r>
      <w:r>
        <w:rPr>
          <w:rFonts w:ascii="宋体" w:hAnsi="宋体" w:eastAsia="宋体" w:cs="宋体"/>
          <w:spacing w:val="-15"/>
          <w:sz w:val="24"/>
          <w:szCs w:val="24"/>
        </w:rPr>
        <w:t>政策：</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2" w:right="116" w:firstLine="427"/>
        <w:textAlignment w:val="baseline"/>
        <w:rPr>
          <w:rFonts w:ascii="宋体" w:hAnsi="宋体" w:eastAsia="宋体" w:cs="宋体"/>
          <w:sz w:val="24"/>
          <w:szCs w:val="24"/>
        </w:rPr>
      </w:pPr>
      <w:r>
        <w:rPr>
          <w:rFonts w:ascii="宋体" w:hAnsi="宋体" w:eastAsia="宋体" w:cs="宋体"/>
          <w:spacing w:val="-2"/>
          <w:sz w:val="24"/>
          <w:szCs w:val="24"/>
        </w:rPr>
        <w:t>（1）在货物采购项目中，货物由中小企业制造，即货物由</w:t>
      </w:r>
      <w:r>
        <w:rPr>
          <w:rFonts w:ascii="宋体" w:hAnsi="宋体" w:eastAsia="宋体" w:cs="宋体"/>
          <w:spacing w:val="-3"/>
          <w:sz w:val="24"/>
          <w:szCs w:val="24"/>
        </w:rPr>
        <w:t>中小企业生产且使用</w:t>
      </w:r>
      <w:r>
        <w:rPr>
          <w:rFonts w:ascii="宋体" w:hAnsi="宋体" w:eastAsia="宋体" w:cs="宋体"/>
          <w:spacing w:val="-5"/>
          <w:sz w:val="24"/>
          <w:szCs w:val="24"/>
        </w:rPr>
        <w:t>该中小企业商号或者注册商标；</w:t>
      </w:r>
    </w:p>
    <w:p>
      <w:pPr>
        <w:keepNext w:val="0"/>
        <w:keepLines w:val="0"/>
        <w:pageBreakBefore w:val="0"/>
        <w:widowControl/>
        <w:kinsoku w:val="0"/>
        <w:wordWrap/>
        <w:overflowPunct/>
        <w:topLinePunct w:val="0"/>
        <w:autoSpaceDE w:val="0"/>
        <w:autoSpaceDN w:val="0"/>
        <w:bidi w:val="0"/>
        <w:adjustRightInd w:val="0"/>
        <w:snapToGrid w:val="0"/>
        <w:spacing w:before="47" w:line="380" w:lineRule="atLeast"/>
        <w:ind w:firstLine="480" w:firstLineChars="200"/>
        <w:jc w:val="both"/>
        <w:textAlignment w:val="baseline"/>
        <w:rPr>
          <w:rFonts w:ascii="宋体" w:hAnsi="宋体" w:eastAsia="宋体" w:cs="宋体"/>
          <w:sz w:val="24"/>
          <w:szCs w:val="24"/>
        </w:rPr>
      </w:pPr>
      <w:r>
        <w:rPr>
          <w:rFonts w:ascii="宋体" w:hAnsi="宋体" w:eastAsia="宋体" w:cs="宋体"/>
          <w:sz w:val="24"/>
          <w:szCs w:val="24"/>
        </w:rPr>
        <w:t>（2）在工程采购项目中，工程由中小企业承建，即工程施工单位为中小企业；</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0" w:right="120" w:firstLine="429"/>
        <w:textAlignment w:val="baseline"/>
        <w:rPr>
          <w:rFonts w:ascii="宋体" w:hAnsi="宋体" w:eastAsia="宋体" w:cs="宋体"/>
          <w:sz w:val="24"/>
          <w:szCs w:val="24"/>
        </w:rPr>
      </w:pPr>
      <w:r>
        <w:rPr>
          <w:rFonts w:ascii="宋体" w:hAnsi="宋体" w:eastAsia="宋体" w:cs="宋体"/>
          <w:spacing w:val="-2"/>
          <w:sz w:val="24"/>
          <w:szCs w:val="24"/>
        </w:rPr>
        <w:t>（3）在服务采购项目中，服务由中小企业承接，即提供服务的人员为中小企业依照《中华人民共和国劳动合同法》订立劳动合同的从业人员。</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5" w:right="110" w:firstLine="363"/>
        <w:textAlignment w:val="baseline"/>
        <w:rPr>
          <w:rFonts w:ascii="宋体" w:hAnsi="宋体" w:eastAsia="宋体" w:cs="宋体"/>
          <w:sz w:val="24"/>
          <w:szCs w:val="24"/>
        </w:rPr>
      </w:pPr>
      <w:r>
        <w:fldChar w:fldCharType="begin"/>
      </w:r>
      <w:r>
        <w:instrText xml:space="preserve"> HYPERLINK "5.2.1.3" </w:instrText>
      </w:r>
      <w:r>
        <w:fldChar w:fldCharType="separate"/>
      </w:r>
      <w:r>
        <w:rPr>
          <w:rFonts w:ascii="宋体" w:hAnsi="宋体" w:eastAsia="宋体" w:cs="宋体"/>
          <w:spacing w:val="-1"/>
          <w:sz w:val="24"/>
          <w:szCs w:val="24"/>
        </w:rPr>
        <w:t>4.2.1.3</w:t>
      </w:r>
      <w:r>
        <w:rPr>
          <w:rFonts w:ascii="宋体" w:hAnsi="宋体" w:eastAsia="宋体" w:cs="宋体"/>
          <w:spacing w:val="-51"/>
          <w:sz w:val="24"/>
          <w:szCs w:val="24"/>
        </w:rPr>
        <w:t xml:space="preserve"> </w:t>
      </w:r>
      <w:r>
        <w:rPr>
          <w:rFonts w:ascii="宋体" w:hAnsi="宋体" w:eastAsia="宋体" w:cs="宋体"/>
          <w:spacing w:val="-1"/>
          <w:sz w:val="24"/>
          <w:szCs w:val="24"/>
        </w:rPr>
        <w:t>在</w:t>
      </w:r>
      <w:r>
        <w:rPr>
          <w:rFonts w:ascii="宋体" w:hAnsi="宋体" w:eastAsia="宋体" w:cs="宋体"/>
          <w:spacing w:val="-1"/>
          <w:sz w:val="24"/>
          <w:szCs w:val="24"/>
        </w:rPr>
        <w:fldChar w:fldCharType="end"/>
      </w:r>
      <w:r>
        <w:rPr>
          <w:rFonts w:ascii="宋体" w:hAnsi="宋体" w:eastAsia="宋体" w:cs="宋体"/>
          <w:spacing w:val="-1"/>
          <w:sz w:val="24"/>
          <w:szCs w:val="24"/>
        </w:rPr>
        <w:t>货物采购项目中，供应商</w:t>
      </w:r>
      <w:r>
        <w:rPr>
          <w:rFonts w:ascii="宋体" w:hAnsi="宋体" w:eastAsia="宋体" w:cs="宋体"/>
          <w:spacing w:val="-2"/>
          <w:sz w:val="24"/>
          <w:szCs w:val="24"/>
        </w:rPr>
        <w:t>提供的货物既有中小企业制造货物，也有大</w:t>
      </w:r>
      <w:r>
        <w:rPr>
          <w:rFonts w:ascii="宋体" w:hAnsi="宋体" w:eastAsia="宋体" w:cs="宋体"/>
          <w:spacing w:val="-3"/>
          <w:sz w:val="24"/>
          <w:szCs w:val="24"/>
        </w:rPr>
        <w:t>型企业制造货物的，不享受中小企业扶持政策。</w:t>
      </w:r>
    </w:p>
    <w:p>
      <w:pPr>
        <w:keepNext w:val="0"/>
        <w:keepLines w:val="0"/>
        <w:pageBreakBefore w:val="0"/>
        <w:widowControl/>
        <w:kinsoku w:val="0"/>
        <w:wordWrap/>
        <w:overflowPunct/>
        <w:topLinePunct w:val="0"/>
        <w:autoSpaceDE w:val="0"/>
        <w:autoSpaceDN w:val="0"/>
        <w:bidi w:val="0"/>
        <w:adjustRightInd w:val="0"/>
        <w:snapToGrid w:val="0"/>
        <w:spacing w:before="35" w:line="380" w:lineRule="atLeast"/>
        <w:ind w:left="37" w:right="110" w:firstLine="372"/>
        <w:textAlignment w:val="baseline"/>
        <w:rPr>
          <w:rFonts w:ascii="宋体" w:hAnsi="宋体" w:eastAsia="宋体" w:cs="宋体"/>
          <w:sz w:val="24"/>
          <w:szCs w:val="24"/>
        </w:rPr>
      </w:pPr>
      <w:r>
        <w:fldChar w:fldCharType="begin"/>
      </w:r>
      <w:r>
        <w:instrText xml:space="preserve"> HYPERLINK "5.2.1.4" </w:instrText>
      </w:r>
      <w:r>
        <w:fldChar w:fldCharType="separate"/>
      </w:r>
      <w:r>
        <w:rPr>
          <w:rFonts w:ascii="宋体" w:hAnsi="宋体" w:eastAsia="宋体" w:cs="宋体"/>
          <w:spacing w:val="-2"/>
          <w:sz w:val="24"/>
          <w:szCs w:val="24"/>
        </w:rPr>
        <w:t>4.2.1.4</w:t>
      </w:r>
      <w:r>
        <w:rPr>
          <w:rFonts w:ascii="宋体" w:hAnsi="宋体" w:eastAsia="宋体" w:cs="宋体"/>
          <w:spacing w:val="-23"/>
          <w:sz w:val="24"/>
          <w:szCs w:val="24"/>
        </w:rPr>
        <w:t xml:space="preserve"> </w:t>
      </w:r>
      <w:r>
        <w:rPr>
          <w:rFonts w:ascii="宋体" w:hAnsi="宋体" w:eastAsia="宋体" w:cs="宋体"/>
          <w:spacing w:val="-2"/>
          <w:sz w:val="24"/>
          <w:szCs w:val="24"/>
        </w:rPr>
        <w:t>以联合体形式参加政府采购活动，联合体各方均为</w:t>
      </w:r>
      <w:r>
        <w:rPr>
          <w:rFonts w:ascii="宋体" w:hAnsi="宋体" w:eastAsia="宋体" w:cs="宋体"/>
          <w:spacing w:val="-3"/>
          <w:sz w:val="24"/>
          <w:szCs w:val="24"/>
        </w:rPr>
        <w:t>中小企业的，联合体</w:t>
      </w:r>
      <w:r>
        <w:rPr>
          <w:rFonts w:ascii="宋体" w:hAnsi="宋体" w:eastAsia="宋体" w:cs="宋体"/>
          <w:spacing w:val="-3"/>
          <w:sz w:val="24"/>
          <w:szCs w:val="24"/>
        </w:rPr>
        <w:fldChar w:fldCharType="end"/>
      </w:r>
      <w:r>
        <w:rPr>
          <w:rFonts w:ascii="宋体" w:hAnsi="宋体" w:eastAsia="宋体" w:cs="宋体"/>
          <w:spacing w:val="-1"/>
          <w:sz w:val="24"/>
          <w:szCs w:val="24"/>
        </w:rPr>
        <w:t>视同中小企业。其中，联合体各方均为小微企业的，联</w:t>
      </w:r>
      <w:r>
        <w:rPr>
          <w:rFonts w:ascii="宋体" w:hAnsi="宋体" w:eastAsia="宋体" w:cs="宋体"/>
          <w:spacing w:val="-2"/>
          <w:sz w:val="24"/>
          <w:szCs w:val="24"/>
        </w:rPr>
        <w:t>合体视同小微企业。</w:t>
      </w:r>
    </w:p>
    <w:p>
      <w:pPr>
        <w:keepNext w:val="0"/>
        <w:keepLines w:val="0"/>
        <w:pageBreakBefore w:val="0"/>
        <w:widowControl/>
        <w:kinsoku w:val="0"/>
        <w:wordWrap/>
        <w:overflowPunct/>
        <w:topLinePunct w:val="0"/>
        <w:autoSpaceDE w:val="0"/>
        <w:autoSpaceDN w:val="0"/>
        <w:bidi w:val="0"/>
        <w:adjustRightInd w:val="0"/>
        <w:snapToGrid w:val="0"/>
        <w:spacing w:before="23" w:line="380" w:lineRule="atLeast"/>
        <w:ind w:left="38" w:right="110" w:firstLine="423"/>
        <w:textAlignment w:val="baseline"/>
        <w:rPr>
          <w:rFonts w:ascii="宋体" w:hAnsi="宋体" w:eastAsia="宋体" w:cs="宋体"/>
          <w:sz w:val="24"/>
          <w:szCs w:val="24"/>
        </w:rPr>
      </w:pPr>
      <w:r>
        <w:rPr>
          <w:rFonts w:ascii="宋体" w:hAnsi="宋体" w:eastAsia="宋体" w:cs="宋体"/>
          <w:spacing w:val="-6"/>
          <w:sz w:val="24"/>
          <w:szCs w:val="24"/>
        </w:rPr>
        <w:t>4.2.2</w:t>
      </w:r>
      <w:r>
        <w:rPr>
          <w:rFonts w:ascii="宋体" w:hAnsi="宋体" w:eastAsia="宋体" w:cs="宋体"/>
          <w:spacing w:val="-52"/>
          <w:sz w:val="24"/>
          <w:szCs w:val="24"/>
        </w:rPr>
        <w:t xml:space="preserve"> </w:t>
      </w:r>
      <w:r>
        <w:rPr>
          <w:rFonts w:ascii="宋体" w:hAnsi="宋体" w:eastAsia="宋体" w:cs="宋体"/>
          <w:spacing w:val="-6"/>
          <w:sz w:val="24"/>
          <w:szCs w:val="24"/>
        </w:rPr>
        <w:t>在政府采购活动中，监狱企业视同小型、微型企业， 享受预留份额、评审</w:t>
      </w:r>
      <w:r>
        <w:rPr>
          <w:rFonts w:ascii="宋体" w:hAnsi="宋体" w:eastAsia="宋体" w:cs="宋体"/>
          <w:sz w:val="24"/>
          <w:szCs w:val="24"/>
        </w:rPr>
        <w:t>中价格扣除等政府采购促进中小企业发展的政府采购政策。监狱企业定义：是指由</w:t>
      </w:r>
      <w:r>
        <w:rPr>
          <w:rFonts w:ascii="宋体" w:hAnsi="宋体" w:eastAsia="宋体" w:cs="宋体"/>
          <w:spacing w:val="16"/>
          <w:sz w:val="24"/>
          <w:szCs w:val="24"/>
        </w:rPr>
        <w:t xml:space="preserve"> </w:t>
      </w:r>
      <w:r>
        <w:rPr>
          <w:rFonts w:ascii="宋体" w:hAnsi="宋体" w:eastAsia="宋体" w:cs="宋体"/>
          <w:sz w:val="24"/>
          <w:szCs w:val="24"/>
        </w:rPr>
        <w:t>司法部认定的为罪犯、戒毒人员提供生产项目和劳动对象，且全部产权属于司法部</w:t>
      </w:r>
      <w:r>
        <w:rPr>
          <w:rFonts w:ascii="宋体" w:hAnsi="宋体" w:eastAsia="宋体" w:cs="宋体"/>
          <w:spacing w:val="-1"/>
          <w:sz w:val="24"/>
          <w:szCs w:val="24"/>
        </w:rPr>
        <w:t>监狱管理局、戒毒管理局、直属煤矿管理局，各省、自治区、直辖市监狱管理局、</w:t>
      </w:r>
      <w:r>
        <w:rPr>
          <w:rFonts w:ascii="宋体" w:hAnsi="宋体" w:eastAsia="宋体" w:cs="宋体"/>
          <w:sz w:val="24"/>
          <w:szCs w:val="24"/>
        </w:rPr>
        <w:t>戒毒管理局，各地（设区的市）监狱、强制隔离戒毒所、戒毒康复所，以及新疆生</w:t>
      </w:r>
      <w:r>
        <w:rPr>
          <w:rFonts w:ascii="宋体" w:hAnsi="宋体" w:eastAsia="宋体" w:cs="宋体"/>
          <w:spacing w:val="16"/>
          <w:sz w:val="24"/>
          <w:szCs w:val="24"/>
        </w:rPr>
        <w:t xml:space="preserve"> </w:t>
      </w:r>
      <w:r>
        <w:rPr>
          <w:rFonts w:ascii="宋体" w:hAnsi="宋体" w:eastAsia="宋体" w:cs="宋体"/>
          <w:spacing w:val="-3"/>
          <w:sz w:val="24"/>
          <w:szCs w:val="24"/>
        </w:rPr>
        <w:t>产建设兵团监狱管理局、戒毒管理局的企业。</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38" w:right="109" w:firstLine="423"/>
        <w:textAlignment w:val="baseline"/>
        <w:rPr>
          <w:rFonts w:ascii="宋体" w:hAnsi="宋体" w:eastAsia="宋体" w:cs="宋体"/>
          <w:sz w:val="24"/>
          <w:szCs w:val="24"/>
        </w:rPr>
      </w:pPr>
      <w:r>
        <w:rPr>
          <w:rFonts w:ascii="宋体" w:hAnsi="宋体" w:eastAsia="宋体" w:cs="宋体"/>
          <w:spacing w:val="-6"/>
          <w:sz w:val="24"/>
          <w:szCs w:val="24"/>
        </w:rPr>
        <w:t>4.2.3</w:t>
      </w:r>
      <w:r>
        <w:rPr>
          <w:rFonts w:ascii="宋体" w:hAnsi="宋体" w:eastAsia="宋体" w:cs="宋体"/>
          <w:spacing w:val="-52"/>
          <w:sz w:val="24"/>
          <w:szCs w:val="24"/>
        </w:rPr>
        <w:t xml:space="preserve"> </w:t>
      </w:r>
      <w:r>
        <w:rPr>
          <w:rFonts w:ascii="宋体" w:hAnsi="宋体" w:eastAsia="宋体" w:cs="宋体"/>
          <w:spacing w:val="-6"/>
          <w:sz w:val="24"/>
          <w:szCs w:val="24"/>
        </w:rPr>
        <w:t>在政府采购活动中，残疾人福利性单位视同小型、微型企业， 享受预留份</w:t>
      </w:r>
      <w:r>
        <w:rPr>
          <w:rFonts w:ascii="宋体" w:hAnsi="宋体" w:eastAsia="宋体" w:cs="宋体"/>
          <w:sz w:val="24"/>
          <w:szCs w:val="24"/>
        </w:rPr>
        <w:t xml:space="preserve"> </w:t>
      </w:r>
      <w:r>
        <w:rPr>
          <w:rFonts w:ascii="宋体" w:hAnsi="宋体" w:eastAsia="宋体" w:cs="宋体"/>
          <w:spacing w:val="-6"/>
          <w:sz w:val="24"/>
          <w:szCs w:val="24"/>
        </w:rPr>
        <w:t>额、评审中价格扣除等促进中小企业发展的政府采购政策。残疾人福利性单位定义：</w:t>
      </w:r>
      <w:r>
        <w:rPr>
          <w:rFonts w:ascii="宋体" w:hAnsi="宋体" w:eastAsia="宋体" w:cs="宋体"/>
          <w:spacing w:val="-2"/>
          <w:sz w:val="24"/>
          <w:szCs w:val="24"/>
        </w:rPr>
        <w:t>享受政府采购支持政策的残疾人福利性单位应当同时满足以</w:t>
      </w:r>
      <w:r>
        <w:rPr>
          <w:rFonts w:ascii="宋体" w:hAnsi="宋体" w:eastAsia="宋体" w:cs="宋体"/>
          <w:spacing w:val="-3"/>
          <w:sz w:val="24"/>
          <w:szCs w:val="24"/>
        </w:rPr>
        <w:t>下条件：</w:t>
      </w:r>
    </w:p>
    <w:p>
      <w:pPr>
        <w:keepNext w:val="0"/>
        <w:keepLines w:val="0"/>
        <w:pageBreakBefore w:val="0"/>
        <w:widowControl/>
        <w:kinsoku w:val="0"/>
        <w:wordWrap/>
        <w:overflowPunct/>
        <w:topLinePunct w:val="0"/>
        <w:autoSpaceDE w:val="0"/>
        <w:autoSpaceDN w:val="0"/>
        <w:bidi w:val="0"/>
        <w:adjustRightInd w:val="0"/>
        <w:snapToGrid w:val="0"/>
        <w:spacing w:before="36" w:line="380" w:lineRule="atLeast"/>
        <w:ind w:left="42" w:right="121" w:firstLine="366"/>
        <w:textAlignment w:val="baseline"/>
        <w:rPr>
          <w:rFonts w:ascii="宋体" w:hAnsi="宋体" w:eastAsia="宋体" w:cs="宋体"/>
          <w:sz w:val="24"/>
          <w:szCs w:val="24"/>
        </w:rPr>
      </w:pPr>
      <w:r>
        <w:fldChar w:fldCharType="begin"/>
      </w:r>
      <w:r>
        <w:instrText xml:space="preserve"> HYPERLINK "5.2.3.1" </w:instrText>
      </w:r>
      <w:r>
        <w:fldChar w:fldCharType="separate"/>
      </w:r>
      <w:r>
        <w:rPr>
          <w:rFonts w:ascii="宋体" w:hAnsi="宋体" w:eastAsia="宋体" w:cs="宋体"/>
          <w:spacing w:val="-3"/>
          <w:sz w:val="24"/>
          <w:szCs w:val="24"/>
        </w:rPr>
        <w:t>4.2.3.1</w:t>
      </w:r>
      <w:r>
        <w:rPr>
          <w:rFonts w:ascii="宋体" w:hAnsi="宋体" w:eastAsia="宋体" w:cs="宋体"/>
          <w:spacing w:val="-46"/>
          <w:sz w:val="24"/>
          <w:szCs w:val="24"/>
        </w:rPr>
        <w:t xml:space="preserve"> </w:t>
      </w:r>
      <w:r>
        <w:rPr>
          <w:rFonts w:ascii="宋体" w:hAnsi="宋体" w:eastAsia="宋体" w:cs="宋体"/>
          <w:spacing w:val="-3"/>
          <w:sz w:val="24"/>
          <w:szCs w:val="24"/>
        </w:rPr>
        <w:t>安</w:t>
      </w:r>
      <w:r>
        <w:rPr>
          <w:rFonts w:ascii="宋体" w:hAnsi="宋体" w:eastAsia="宋体" w:cs="宋体"/>
          <w:spacing w:val="-3"/>
          <w:sz w:val="24"/>
          <w:szCs w:val="24"/>
        </w:rPr>
        <w:fldChar w:fldCharType="end"/>
      </w:r>
      <w:r>
        <w:rPr>
          <w:rFonts w:ascii="宋体" w:hAnsi="宋体" w:eastAsia="宋体" w:cs="宋体"/>
          <w:spacing w:val="-3"/>
          <w:sz w:val="24"/>
          <w:szCs w:val="24"/>
        </w:rPr>
        <w:t>置的残疾人占本单位在职职工人数的比例不低于</w:t>
      </w:r>
      <w:r>
        <w:rPr>
          <w:rFonts w:ascii="宋体" w:hAnsi="宋体" w:eastAsia="宋体" w:cs="宋体"/>
          <w:spacing w:val="-47"/>
          <w:sz w:val="24"/>
          <w:szCs w:val="24"/>
        </w:rPr>
        <w:t xml:space="preserve"> </w:t>
      </w:r>
      <w:r>
        <w:rPr>
          <w:rFonts w:ascii="宋体" w:hAnsi="宋体" w:eastAsia="宋体" w:cs="宋体"/>
          <w:spacing w:val="-3"/>
          <w:sz w:val="24"/>
          <w:szCs w:val="24"/>
        </w:rPr>
        <w:t>25%（含</w:t>
      </w:r>
      <w:r>
        <w:rPr>
          <w:rFonts w:ascii="宋体" w:hAnsi="宋体" w:eastAsia="宋体" w:cs="宋体"/>
          <w:spacing w:val="-37"/>
          <w:sz w:val="24"/>
          <w:szCs w:val="24"/>
        </w:rPr>
        <w:t xml:space="preserve"> </w:t>
      </w:r>
      <w:r>
        <w:rPr>
          <w:rFonts w:ascii="宋体" w:hAnsi="宋体" w:eastAsia="宋体" w:cs="宋体"/>
          <w:spacing w:val="-3"/>
          <w:sz w:val="24"/>
          <w:szCs w:val="24"/>
        </w:rPr>
        <w:t>25%</w:t>
      </w:r>
      <w:r>
        <w:rPr>
          <w:rFonts w:ascii="宋体" w:hAnsi="宋体" w:eastAsia="宋体" w:cs="宋体"/>
          <w:spacing w:val="-56"/>
          <w:sz w:val="24"/>
          <w:szCs w:val="24"/>
        </w:rPr>
        <w:t>），</w:t>
      </w:r>
      <w:r>
        <w:rPr>
          <w:rFonts w:ascii="宋体" w:hAnsi="宋体" w:eastAsia="宋体" w:cs="宋体"/>
          <w:spacing w:val="-3"/>
          <w:sz w:val="24"/>
          <w:szCs w:val="24"/>
        </w:rPr>
        <w:t>并且</w:t>
      </w:r>
      <w:r>
        <w:rPr>
          <w:rFonts w:ascii="宋体" w:hAnsi="宋体" w:eastAsia="宋体" w:cs="宋体"/>
          <w:spacing w:val="-9"/>
          <w:sz w:val="24"/>
          <w:szCs w:val="24"/>
        </w:rPr>
        <w:t>安置的残疾人人数不少于</w:t>
      </w:r>
      <w:r>
        <w:rPr>
          <w:rFonts w:ascii="宋体" w:hAnsi="宋体" w:eastAsia="宋体" w:cs="宋体"/>
          <w:spacing w:val="-32"/>
          <w:sz w:val="24"/>
          <w:szCs w:val="24"/>
        </w:rPr>
        <w:t xml:space="preserve"> </w:t>
      </w:r>
      <w:r>
        <w:rPr>
          <w:rFonts w:ascii="宋体" w:hAnsi="宋体" w:eastAsia="宋体" w:cs="宋体"/>
          <w:spacing w:val="-9"/>
          <w:sz w:val="24"/>
          <w:szCs w:val="24"/>
        </w:rPr>
        <w:t>10</w:t>
      </w:r>
      <w:r>
        <w:rPr>
          <w:rFonts w:ascii="宋体" w:hAnsi="宋体" w:eastAsia="宋体" w:cs="宋体"/>
          <w:spacing w:val="-49"/>
          <w:sz w:val="24"/>
          <w:szCs w:val="24"/>
        </w:rPr>
        <w:t xml:space="preserve"> </w:t>
      </w:r>
      <w:r>
        <w:rPr>
          <w:rFonts w:ascii="宋体" w:hAnsi="宋体" w:eastAsia="宋体" w:cs="宋体"/>
          <w:spacing w:val="-9"/>
          <w:sz w:val="24"/>
          <w:szCs w:val="24"/>
        </w:rPr>
        <w:t>人（含</w:t>
      </w:r>
      <w:r>
        <w:rPr>
          <w:rFonts w:ascii="宋体" w:hAnsi="宋体" w:eastAsia="宋体" w:cs="宋体"/>
          <w:spacing w:val="-32"/>
          <w:sz w:val="24"/>
          <w:szCs w:val="24"/>
        </w:rPr>
        <w:t xml:space="preserve"> </w:t>
      </w:r>
      <w:r>
        <w:rPr>
          <w:rFonts w:ascii="宋体" w:hAnsi="宋体" w:eastAsia="宋体" w:cs="宋体"/>
          <w:spacing w:val="-9"/>
          <w:sz w:val="24"/>
          <w:szCs w:val="24"/>
        </w:rPr>
        <w:t>10</w:t>
      </w:r>
      <w:r>
        <w:rPr>
          <w:rFonts w:ascii="宋体" w:hAnsi="宋体" w:eastAsia="宋体" w:cs="宋体"/>
          <w:spacing w:val="-49"/>
          <w:sz w:val="24"/>
          <w:szCs w:val="24"/>
        </w:rPr>
        <w:t xml:space="preserve"> </w:t>
      </w:r>
      <w:r>
        <w:rPr>
          <w:rFonts w:ascii="宋体" w:hAnsi="宋体" w:eastAsia="宋体" w:cs="宋体"/>
          <w:spacing w:val="-9"/>
          <w:sz w:val="24"/>
          <w:szCs w:val="24"/>
        </w:rPr>
        <w:t>人</w:t>
      </w:r>
      <w:r>
        <w:rPr>
          <w:rFonts w:ascii="宋体" w:hAnsi="宋体" w:eastAsia="宋体" w:cs="宋体"/>
          <w:spacing w:val="-2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80" w:lineRule="atLeast"/>
        <w:ind w:left="39" w:right="110" w:firstLine="370"/>
        <w:textAlignment w:val="baseline"/>
        <w:rPr>
          <w:rFonts w:ascii="宋体" w:hAnsi="宋体" w:eastAsia="宋体" w:cs="宋体"/>
          <w:sz w:val="24"/>
          <w:szCs w:val="24"/>
        </w:rPr>
      </w:pPr>
      <w:r>
        <w:fldChar w:fldCharType="begin"/>
      </w:r>
      <w:r>
        <w:instrText xml:space="preserve"> HYPERLINK "5.2.3.2" </w:instrText>
      </w:r>
      <w:r>
        <w:fldChar w:fldCharType="separate"/>
      </w:r>
      <w:r>
        <w:rPr>
          <w:rFonts w:ascii="宋体" w:hAnsi="宋体" w:eastAsia="宋体" w:cs="宋体"/>
          <w:spacing w:val="-3"/>
          <w:sz w:val="24"/>
          <w:szCs w:val="24"/>
        </w:rPr>
        <w:t>4.2.3.2</w:t>
      </w:r>
      <w:r>
        <w:rPr>
          <w:rFonts w:ascii="宋体" w:hAnsi="宋体" w:eastAsia="宋体" w:cs="宋体"/>
          <w:spacing w:val="-3"/>
          <w:sz w:val="24"/>
          <w:szCs w:val="24"/>
        </w:rPr>
        <w:fldChar w:fldCharType="end"/>
      </w:r>
      <w:r>
        <w:rPr>
          <w:rFonts w:ascii="宋体" w:hAnsi="宋体" w:eastAsia="宋体" w:cs="宋体"/>
          <w:spacing w:val="-3"/>
          <w:sz w:val="24"/>
          <w:szCs w:val="24"/>
        </w:rPr>
        <w:t xml:space="preserve"> 依法与安置的每位残疾人签订了一年以上（含一年）的劳动合同或服务</w:t>
      </w:r>
      <w:r>
        <w:rPr>
          <w:rFonts w:ascii="宋体" w:hAnsi="宋体" w:eastAsia="宋体" w:cs="宋体"/>
          <w:spacing w:val="-15"/>
          <w:sz w:val="24"/>
          <w:szCs w:val="24"/>
        </w:rPr>
        <w:t>协议；</w:t>
      </w:r>
    </w:p>
    <w:p>
      <w:pPr>
        <w:keepNext w:val="0"/>
        <w:keepLines w:val="0"/>
        <w:pageBreakBefore w:val="0"/>
        <w:widowControl/>
        <w:kinsoku w:val="0"/>
        <w:wordWrap/>
        <w:overflowPunct/>
        <w:topLinePunct w:val="0"/>
        <w:autoSpaceDE w:val="0"/>
        <w:autoSpaceDN w:val="0"/>
        <w:bidi w:val="0"/>
        <w:adjustRightInd w:val="0"/>
        <w:snapToGrid w:val="0"/>
        <w:spacing w:before="37" w:line="380" w:lineRule="atLeast"/>
        <w:ind w:left="47" w:right="111" w:firstLine="361"/>
        <w:textAlignment w:val="baseline"/>
        <w:rPr>
          <w:rFonts w:ascii="宋体" w:hAnsi="宋体" w:eastAsia="宋体" w:cs="宋体"/>
          <w:sz w:val="24"/>
          <w:szCs w:val="24"/>
        </w:rPr>
      </w:pPr>
      <w:r>
        <w:fldChar w:fldCharType="begin"/>
      </w:r>
      <w:r>
        <w:instrText xml:space="preserve"> HYPERLINK "5.2.3.3" </w:instrText>
      </w:r>
      <w:r>
        <w:fldChar w:fldCharType="separate"/>
      </w:r>
      <w:r>
        <w:rPr>
          <w:rFonts w:ascii="宋体" w:hAnsi="宋体" w:eastAsia="宋体" w:cs="宋体"/>
          <w:spacing w:val="-2"/>
          <w:sz w:val="24"/>
          <w:szCs w:val="24"/>
        </w:rPr>
        <w:t>4.2.3.3</w:t>
      </w:r>
      <w:r>
        <w:rPr>
          <w:rFonts w:ascii="宋体" w:hAnsi="宋体" w:eastAsia="宋体" w:cs="宋体"/>
          <w:spacing w:val="-33"/>
          <w:sz w:val="24"/>
          <w:szCs w:val="24"/>
        </w:rPr>
        <w:t xml:space="preserve"> </w:t>
      </w:r>
      <w:r>
        <w:rPr>
          <w:rFonts w:ascii="宋体" w:hAnsi="宋体" w:eastAsia="宋体" w:cs="宋体"/>
          <w:spacing w:val="-2"/>
          <w:sz w:val="24"/>
          <w:szCs w:val="24"/>
        </w:rPr>
        <w:t>为</w:t>
      </w:r>
      <w:r>
        <w:rPr>
          <w:rFonts w:ascii="宋体" w:hAnsi="宋体" w:eastAsia="宋体" w:cs="宋体"/>
          <w:spacing w:val="-2"/>
          <w:sz w:val="24"/>
          <w:szCs w:val="24"/>
        </w:rPr>
        <w:fldChar w:fldCharType="end"/>
      </w:r>
      <w:r>
        <w:rPr>
          <w:rFonts w:ascii="宋体" w:hAnsi="宋体" w:eastAsia="宋体" w:cs="宋体"/>
          <w:spacing w:val="-2"/>
          <w:sz w:val="24"/>
          <w:szCs w:val="24"/>
        </w:rPr>
        <w:t>安置的每位残疾人按月足额缴纳了基本养老、医疗、失业、工伤和生</w:t>
      </w:r>
      <w:r>
        <w:rPr>
          <w:rFonts w:ascii="宋体" w:hAnsi="宋体" w:eastAsia="宋体" w:cs="宋体"/>
          <w:sz w:val="24"/>
          <w:szCs w:val="24"/>
        </w:rPr>
        <w:t xml:space="preserve"> </w:t>
      </w:r>
      <w:r>
        <w:rPr>
          <w:rFonts w:ascii="宋体" w:hAnsi="宋体" w:eastAsia="宋体" w:cs="宋体"/>
          <w:spacing w:val="-9"/>
          <w:sz w:val="24"/>
          <w:szCs w:val="24"/>
        </w:rPr>
        <w:t>育等社会保险费；</w:t>
      </w:r>
    </w:p>
    <w:p>
      <w:pPr>
        <w:keepNext w:val="0"/>
        <w:keepLines w:val="0"/>
        <w:pageBreakBefore w:val="0"/>
        <w:widowControl/>
        <w:kinsoku w:val="0"/>
        <w:wordWrap/>
        <w:overflowPunct/>
        <w:topLinePunct w:val="0"/>
        <w:autoSpaceDE w:val="0"/>
        <w:autoSpaceDN w:val="0"/>
        <w:bidi w:val="0"/>
        <w:adjustRightInd w:val="0"/>
        <w:snapToGrid w:val="0"/>
        <w:spacing w:before="36" w:line="380" w:lineRule="atLeast"/>
        <w:ind w:left="55" w:right="110" w:firstLine="353"/>
        <w:textAlignment w:val="baseline"/>
        <w:rPr>
          <w:rFonts w:ascii="宋体" w:hAnsi="宋体" w:eastAsia="宋体" w:cs="宋体"/>
          <w:sz w:val="24"/>
          <w:szCs w:val="24"/>
        </w:rPr>
      </w:pPr>
      <w:r>
        <w:fldChar w:fldCharType="begin"/>
      </w:r>
      <w:r>
        <w:instrText xml:space="preserve"> HYPERLINK "5.2.3.4" </w:instrText>
      </w:r>
      <w:r>
        <w:fldChar w:fldCharType="separate"/>
      </w:r>
      <w:r>
        <w:rPr>
          <w:rFonts w:ascii="宋体" w:hAnsi="宋体" w:eastAsia="宋体" w:cs="宋体"/>
          <w:spacing w:val="-2"/>
          <w:sz w:val="24"/>
          <w:szCs w:val="24"/>
        </w:rPr>
        <w:t>4.2.3.4</w:t>
      </w:r>
      <w:r>
        <w:rPr>
          <w:rFonts w:ascii="宋体" w:hAnsi="宋体" w:eastAsia="宋体" w:cs="宋体"/>
          <w:spacing w:val="-32"/>
          <w:sz w:val="24"/>
          <w:szCs w:val="24"/>
        </w:rPr>
        <w:t xml:space="preserve"> </w:t>
      </w:r>
      <w:r>
        <w:rPr>
          <w:rFonts w:ascii="宋体" w:hAnsi="宋体" w:eastAsia="宋体" w:cs="宋体"/>
          <w:spacing w:val="-2"/>
          <w:sz w:val="24"/>
          <w:szCs w:val="24"/>
        </w:rPr>
        <w:t>通</w:t>
      </w:r>
      <w:r>
        <w:rPr>
          <w:rFonts w:ascii="宋体" w:hAnsi="宋体" w:eastAsia="宋体" w:cs="宋体"/>
          <w:spacing w:val="-2"/>
          <w:sz w:val="24"/>
          <w:szCs w:val="24"/>
        </w:rPr>
        <w:fldChar w:fldCharType="end"/>
      </w:r>
      <w:r>
        <w:rPr>
          <w:rFonts w:ascii="宋体" w:hAnsi="宋体" w:eastAsia="宋体" w:cs="宋体"/>
          <w:spacing w:val="-2"/>
          <w:sz w:val="24"/>
          <w:szCs w:val="24"/>
        </w:rPr>
        <w:t>过银行等金融机构向安置的每位残疾人，按月支付了不低于单位所在</w:t>
      </w:r>
      <w:r>
        <w:rPr>
          <w:rFonts w:ascii="宋体" w:hAnsi="宋体" w:eastAsia="宋体" w:cs="宋体"/>
          <w:sz w:val="24"/>
          <w:szCs w:val="24"/>
        </w:rPr>
        <w:t xml:space="preserve"> </w:t>
      </w:r>
      <w:r>
        <w:rPr>
          <w:rFonts w:ascii="宋体" w:hAnsi="宋体" w:eastAsia="宋体" w:cs="宋体"/>
          <w:spacing w:val="-6"/>
          <w:sz w:val="24"/>
          <w:szCs w:val="24"/>
        </w:rPr>
        <w:t>区县的月最低工资标准的工资；</w:t>
      </w:r>
    </w:p>
    <w:p>
      <w:pPr>
        <w:keepNext w:val="0"/>
        <w:keepLines w:val="0"/>
        <w:pageBreakBefore w:val="0"/>
        <w:widowControl/>
        <w:kinsoku w:val="0"/>
        <w:wordWrap/>
        <w:overflowPunct/>
        <w:topLinePunct w:val="0"/>
        <w:autoSpaceDE w:val="0"/>
        <w:autoSpaceDN w:val="0"/>
        <w:bidi w:val="0"/>
        <w:adjustRightInd w:val="0"/>
        <w:snapToGrid w:val="0"/>
        <w:spacing w:before="35" w:line="380" w:lineRule="atLeast"/>
        <w:ind w:left="39" w:right="113" w:firstLine="370"/>
        <w:textAlignment w:val="baseline"/>
        <w:rPr>
          <w:rFonts w:ascii="宋体" w:hAnsi="宋体" w:eastAsia="宋体" w:cs="宋体"/>
          <w:sz w:val="24"/>
          <w:szCs w:val="24"/>
        </w:rPr>
      </w:pPr>
      <w:r>
        <w:fldChar w:fldCharType="begin"/>
      </w:r>
      <w:r>
        <w:instrText xml:space="preserve"> HYPERLINK "5.2.3.5" </w:instrText>
      </w:r>
      <w:r>
        <w:fldChar w:fldCharType="separate"/>
      </w:r>
      <w:r>
        <w:rPr>
          <w:rFonts w:ascii="宋体" w:hAnsi="宋体" w:eastAsia="宋体" w:cs="宋体"/>
          <w:spacing w:val="1"/>
          <w:sz w:val="24"/>
          <w:szCs w:val="24"/>
        </w:rPr>
        <w:t>4.2.3.5 提</w:t>
      </w:r>
      <w:r>
        <w:rPr>
          <w:rFonts w:ascii="宋体" w:hAnsi="宋体" w:eastAsia="宋体" w:cs="宋体"/>
          <w:spacing w:val="1"/>
          <w:sz w:val="24"/>
          <w:szCs w:val="24"/>
        </w:rPr>
        <w:fldChar w:fldCharType="end"/>
      </w:r>
      <w:r>
        <w:rPr>
          <w:rFonts w:ascii="宋体" w:hAnsi="宋体" w:eastAsia="宋体" w:cs="宋体"/>
          <w:spacing w:val="1"/>
          <w:sz w:val="24"/>
          <w:szCs w:val="24"/>
        </w:rPr>
        <w:t>供本单位制造的货物、承</w:t>
      </w:r>
      <w:r>
        <w:rPr>
          <w:rFonts w:ascii="宋体" w:hAnsi="宋体" w:eastAsia="宋体" w:cs="宋体"/>
          <w:sz w:val="24"/>
          <w:szCs w:val="24"/>
        </w:rPr>
        <w:t>担的工程或者服务（以下简称产品</w:t>
      </w:r>
      <w:r>
        <w:rPr>
          <w:rFonts w:ascii="宋体" w:hAnsi="宋体" w:eastAsia="宋体" w:cs="宋体"/>
          <w:spacing w:val="-62"/>
          <w:w w:val="98"/>
          <w:sz w:val="24"/>
          <w:szCs w:val="24"/>
        </w:rPr>
        <w:t>），</w:t>
      </w:r>
      <w:r>
        <w:rPr>
          <w:rFonts w:ascii="宋体" w:hAnsi="宋体" w:eastAsia="宋体" w:cs="宋体"/>
          <w:sz w:val="24"/>
          <w:szCs w:val="24"/>
        </w:rPr>
        <w:t>或者提供其他残疾人福利性单位制造的货物（不包括使用非残疾人福利性单位注册商标</w:t>
      </w:r>
      <w:r>
        <w:rPr>
          <w:rFonts w:ascii="宋体" w:hAnsi="宋体" w:eastAsia="宋体" w:cs="宋体"/>
          <w:spacing w:val="-26"/>
          <w:w w:val="95"/>
          <w:sz w:val="24"/>
          <w:szCs w:val="24"/>
        </w:rPr>
        <w:t>的货物</w:t>
      </w:r>
      <w:r>
        <w:rPr>
          <w:rFonts w:ascii="宋体" w:hAnsi="宋体" w:eastAsia="宋体" w:cs="宋体"/>
          <w:spacing w:val="-1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36" w:line="380" w:lineRule="atLeast"/>
        <w:ind w:left="38" w:firstLine="371"/>
        <w:textAlignment w:val="baseline"/>
        <w:rPr>
          <w:rFonts w:ascii="宋体" w:hAnsi="宋体" w:eastAsia="宋体" w:cs="宋体"/>
          <w:sz w:val="24"/>
          <w:szCs w:val="24"/>
        </w:rPr>
      </w:pPr>
      <w:r>
        <w:fldChar w:fldCharType="begin"/>
      </w:r>
      <w:r>
        <w:instrText xml:space="preserve"> HYPERLINK "5.2.3.6" </w:instrText>
      </w:r>
      <w:r>
        <w:fldChar w:fldCharType="separate"/>
      </w:r>
      <w:r>
        <w:rPr>
          <w:rFonts w:ascii="宋体" w:hAnsi="宋体" w:eastAsia="宋体" w:cs="宋体"/>
          <w:spacing w:val="-5"/>
          <w:sz w:val="24"/>
          <w:szCs w:val="24"/>
        </w:rPr>
        <w:t>4.2.3.6</w:t>
      </w:r>
      <w:r>
        <w:rPr>
          <w:rFonts w:ascii="宋体" w:hAnsi="宋体" w:eastAsia="宋体" w:cs="宋体"/>
          <w:spacing w:val="-43"/>
          <w:sz w:val="24"/>
          <w:szCs w:val="24"/>
        </w:rPr>
        <w:t xml:space="preserve"> </w:t>
      </w:r>
      <w:r>
        <w:rPr>
          <w:rFonts w:ascii="宋体" w:hAnsi="宋体" w:eastAsia="宋体" w:cs="宋体"/>
          <w:spacing w:val="-5"/>
          <w:sz w:val="24"/>
          <w:szCs w:val="24"/>
        </w:rPr>
        <w:t>前</w:t>
      </w:r>
      <w:r>
        <w:rPr>
          <w:rFonts w:ascii="宋体" w:hAnsi="宋体" w:eastAsia="宋体" w:cs="宋体"/>
          <w:spacing w:val="-5"/>
          <w:sz w:val="24"/>
          <w:szCs w:val="24"/>
        </w:rPr>
        <w:fldChar w:fldCharType="end"/>
      </w:r>
      <w:r>
        <w:rPr>
          <w:rFonts w:ascii="宋体" w:hAnsi="宋体" w:eastAsia="宋体" w:cs="宋体"/>
          <w:spacing w:val="-5"/>
          <w:sz w:val="24"/>
          <w:szCs w:val="24"/>
        </w:rPr>
        <w:t>款所称残疾人是指法定劳动年龄内，持有《中华人民共和国残疾人证》</w:t>
      </w:r>
      <w:r>
        <w:rPr>
          <w:rFonts w:ascii="宋体" w:hAnsi="宋体" w:eastAsia="宋体" w:cs="宋体"/>
          <w:spacing w:val="-6"/>
          <w:sz w:val="24"/>
          <w:szCs w:val="24"/>
        </w:rPr>
        <w:t>或者《中华人民共和国残疾军人证（1至</w:t>
      </w:r>
      <w:r>
        <w:rPr>
          <w:rFonts w:ascii="宋体" w:hAnsi="宋体" w:eastAsia="宋体" w:cs="宋体"/>
          <w:spacing w:val="-50"/>
          <w:sz w:val="24"/>
          <w:szCs w:val="24"/>
        </w:rPr>
        <w:t xml:space="preserve"> </w:t>
      </w:r>
      <w:r>
        <w:rPr>
          <w:rFonts w:ascii="宋体" w:hAnsi="宋体" w:eastAsia="宋体" w:cs="宋体"/>
          <w:spacing w:val="-6"/>
          <w:sz w:val="24"/>
          <w:szCs w:val="24"/>
        </w:rPr>
        <w:t>8</w:t>
      </w:r>
      <w:r>
        <w:rPr>
          <w:rFonts w:ascii="宋体" w:hAnsi="宋体" w:eastAsia="宋体" w:cs="宋体"/>
          <w:spacing w:val="-47"/>
          <w:sz w:val="24"/>
          <w:szCs w:val="24"/>
        </w:rPr>
        <w:t xml:space="preserve"> </w:t>
      </w:r>
      <w:r>
        <w:rPr>
          <w:rFonts w:ascii="宋体" w:hAnsi="宋体" w:eastAsia="宋体" w:cs="宋体"/>
          <w:spacing w:val="-6"/>
          <w:sz w:val="24"/>
          <w:szCs w:val="24"/>
        </w:rPr>
        <w:t>级）》的自然人，</w:t>
      </w:r>
      <w:r>
        <w:rPr>
          <w:rFonts w:ascii="宋体" w:hAnsi="宋体" w:eastAsia="宋体" w:cs="宋体"/>
          <w:spacing w:val="-7"/>
          <w:sz w:val="24"/>
          <w:szCs w:val="24"/>
        </w:rPr>
        <w:t xml:space="preserve"> 包括具有劳动条件和劳</w:t>
      </w:r>
      <w:r>
        <w:rPr>
          <w:rFonts w:ascii="宋体" w:hAnsi="宋体" w:eastAsia="宋体" w:cs="宋体"/>
          <w:sz w:val="24"/>
          <w:szCs w:val="24"/>
        </w:rPr>
        <w:t xml:space="preserve">  动意愿的精神残疾人。在职职工人数是指与残疾人福利性单位建立劳动关系并依法</w:t>
      </w:r>
      <w:r>
        <w:rPr>
          <w:rFonts w:ascii="宋体" w:hAnsi="宋体" w:eastAsia="宋体" w:cs="宋体"/>
          <w:spacing w:val="-3"/>
          <w:sz w:val="24"/>
          <w:szCs w:val="24"/>
        </w:rPr>
        <w:t>签订劳动合同或服务协议的雇员人数。</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firstLine="452" w:firstLineChars="200"/>
        <w:jc w:val="both"/>
        <w:textAlignment w:val="baseline"/>
        <w:rPr>
          <w:rFonts w:ascii="宋体" w:hAnsi="宋体" w:eastAsia="宋体" w:cs="宋体"/>
          <w:sz w:val="24"/>
          <w:szCs w:val="24"/>
        </w:rPr>
      </w:pPr>
      <w:r>
        <w:rPr>
          <w:rFonts w:ascii="宋体" w:hAnsi="宋体" w:eastAsia="宋体" w:cs="宋体"/>
          <w:spacing w:val="-7"/>
          <w:sz w:val="24"/>
          <w:szCs w:val="24"/>
        </w:rPr>
        <w:t>4.2.4</w:t>
      </w:r>
      <w:r>
        <w:rPr>
          <w:rFonts w:ascii="宋体" w:hAnsi="宋体" w:eastAsia="宋体" w:cs="宋体"/>
          <w:spacing w:val="-49"/>
          <w:sz w:val="24"/>
          <w:szCs w:val="24"/>
        </w:rPr>
        <w:t xml:space="preserve"> </w:t>
      </w:r>
      <w:r>
        <w:rPr>
          <w:rFonts w:ascii="宋体" w:hAnsi="宋体" w:eastAsia="宋体" w:cs="宋体"/>
          <w:spacing w:val="-7"/>
          <w:sz w:val="24"/>
          <w:szCs w:val="24"/>
        </w:rPr>
        <w:t>本项目是否专门面向中小企业预留采购份额见第一章《竞争性磋商公告》。</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62"/>
        <w:textAlignment w:val="baseline"/>
        <w:rPr>
          <w:rFonts w:ascii="宋体" w:hAnsi="宋体" w:eastAsia="宋体" w:cs="宋体"/>
          <w:sz w:val="24"/>
          <w:szCs w:val="24"/>
        </w:rPr>
      </w:pPr>
      <w:r>
        <w:rPr>
          <w:rFonts w:ascii="宋体" w:hAnsi="宋体" w:eastAsia="宋体" w:cs="宋体"/>
          <w:spacing w:val="-4"/>
          <w:sz w:val="24"/>
          <w:szCs w:val="24"/>
        </w:rPr>
        <w:t>4.2.5</w:t>
      </w:r>
      <w:r>
        <w:rPr>
          <w:rFonts w:ascii="宋体" w:hAnsi="宋体" w:eastAsia="宋体" w:cs="宋体"/>
          <w:spacing w:val="-51"/>
          <w:sz w:val="24"/>
          <w:szCs w:val="24"/>
        </w:rPr>
        <w:t xml:space="preserve"> </w:t>
      </w:r>
      <w:r>
        <w:rPr>
          <w:rFonts w:ascii="宋体" w:hAnsi="宋体" w:eastAsia="宋体" w:cs="宋体"/>
          <w:spacing w:val="-4"/>
          <w:sz w:val="24"/>
          <w:szCs w:val="24"/>
        </w:rPr>
        <w:t>采购标的对应的中小企业划分标准所属</w:t>
      </w:r>
      <w:r>
        <w:rPr>
          <w:rFonts w:ascii="宋体" w:hAnsi="宋体" w:eastAsia="宋体" w:cs="宋体"/>
          <w:spacing w:val="-5"/>
          <w:sz w:val="24"/>
          <w:szCs w:val="24"/>
        </w:rPr>
        <w:t>行业见《供应商须知表》。</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5" w:right="109" w:firstLine="416"/>
        <w:textAlignment w:val="baseline"/>
        <w:rPr>
          <w:rFonts w:ascii="宋体" w:hAnsi="宋体" w:eastAsia="宋体" w:cs="宋体"/>
          <w:sz w:val="24"/>
          <w:szCs w:val="24"/>
        </w:rPr>
      </w:pPr>
      <w:r>
        <w:rPr>
          <w:rFonts w:ascii="宋体" w:hAnsi="宋体" w:eastAsia="宋体" w:cs="宋体"/>
          <w:spacing w:val="-3"/>
          <w:sz w:val="24"/>
          <w:szCs w:val="24"/>
        </w:rPr>
        <w:t>4.2.6</w:t>
      </w:r>
      <w:r>
        <w:rPr>
          <w:rFonts w:ascii="宋体" w:hAnsi="宋体" w:eastAsia="宋体" w:cs="宋体"/>
          <w:spacing w:val="-44"/>
          <w:sz w:val="24"/>
          <w:szCs w:val="24"/>
        </w:rPr>
        <w:t xml:space="preserve"> </w:t>
      </w:r>
      <w:r>
        <w:rPr>
          <w:rFonts w:ascii="宋体" w:hAnsi="宋体" w:eastAsia="宋体" w:cs="宋体"/>
          <w:spacing w:val="-3"/>
          <w:sz w:val="24"/>
          <w:szCs w:val="24"/>
        </w:rPr>
        <w:t>小微企业价格评审优惠的政策调整：见第四章《评审程序、评</w:t>
      </w:r>
      <w:r>
        <w:rPr>
          <w:rFonts w:ascii="宋体" w:hAnsi="宋体" w:eastAsia="宋体" w:cs="宋体"/>
          <w:spacing w:val="-4"/>
          <w:sz w:val="24"/>
          <w:szCs w:val="24"/>
        </w:rPr>
        <w:t>审方法和评</w:t>
      </w:r>
      <w:r>
        <w:rPr>
          <w:rFonts w:ascii="宋体" w:hAnsi="宋体" w:eastAsia="宋体" w:cs="宋体"/>
          <w:spacing w:val="-30"/>
          <w:sz w:val="24"/>
          <w:szCs w:val="24"/>
        </w:rPr>
        <w:t>审标准》。</w:t>
      </w:r>
    </w:p>
    <w:p>
      <w:pPr>
        <w:keepNext w:val="0"/>
        <w:keepLines w:val="0"/>
        <w:pageBreakBefore w:val="0"/>
        <w:widowControl/>
        <w:kinsoku w:val="0"/>
        <w:wordWrap/>
        <w:overflowPunct/>
        <w:topLinePunct w:val="0"/>
        <w:autoSpaceDE w:val="0"/>
        <w:autoSpaceDN w:val="0"/>
        <w:bidi w:val="0"/>
        <w:adjustRightInd w:val="0"/>
        <w:snapToGrid w:val="0"/>
        <w:spacing w:before="25" w:line="380" w:lineRule="atLeast"/>
        <w:ind w:left="462"/>
        <w:textAlignment w:val="baseline"/>
        <w:rPr>
          <w:rFonts w:ascii="宋体" w:hAnsi="宋体" w:eastAsia="宋体" w:cs="宋体"/>
          <w:sz w:val="24"/>
          <w:szCs w:val="24"/>
        </w:rPr>
      </w:pPr>
      <w:r>
        <w:rPr>
          <w:rFonts w:ascii="宋体" w:hAnsi="宋体" w:eastAsia="宋体" w:cs="宋体"/>
          <w:spacing w:val="-1"/>
          <w:sz w:val="24"/>
          <w:szCs w:val="24"/>
        </w:rPr>
        <w:t>4.3</w:t>
      </w:r>
      <w:r>
        <w:rPr>
          <w:rFonts w:ascii="宋体" w:hAnsi="宋体" w:eastAsia="宋体" w:cs="宋体"/>
          <w:spacing w:val="-51"/>
          <w:sz w:val="24"/>
          <w:szCs w:val="24"/>
        </w:rPr>
        <w:t xml:space="preserve"> </w:t>
      </w:r>
      <w:r>
        <w:rPr>
          <w:rFonts w:ascii="宋体" w:hAnsi="宋体" w:eastAsia="宋体" w:cs="宋体"/>
          <w:spacing w:val="-1"/>
          <w:sz w:val="24"/>
          <w:szCs w:val="24"/>
        </w:rPr>
        <w:t>政府采购节能产品、环境标志产品</w:t>
      </w:r>
    </w:p>
    <w:p>
      <w:pPr>
        <w:keepNext w:val="0"/>
        <w:keepLines w:val="0"/>
        <w:pageBreakBefore w:val="0"/>
        <w:widowControl/>
        <w:kinsoku w:val="0"/>
        <w:wordWrap/>
        <w:overflowPunct/>
        <w:topLinePunct w:val="0"/>
        <w:autoSpaceDE w:val="0"/>
        <w:autoSpaceDN w:val="0"/>
        <w:bidi w:val="0"/>
        <w:adjustRightInd w:val="0"/>
        <w:snapToGrid w:val="0"/>
        <w:spacing w:before="3" w:line="380" w:lineRule="atLeast"/>
        <w:ind w:left="37" w:right="108" w:firstLine="424"/>
        <w:textAlignment w:val="baseline"/>
        <w:rPr>
          <w:rFonts w:ascii="宋体" w:hAnsi="宋体" w:eastAsia="宋体" w:cs="宋体"/>
          <w:sz w:val="24"/>
          <w:szCs w:val="24"/>
        </w:rPr>
      </w:pPr>
      <w:r>
        <w:rPr>
          <w:rFonts w:ascii="宋体" w:hAnsi="宋体" w:eastAsia="宋体" w:cs="宋体"/>
          <w:spacing w:val="-5"/>
          <w:sz w:val="24"/>
          <w:szCs w:val="24"/>
        </w:rPr>
        <w:t>4.3.1</w:t>
      </w:r>
      <w:r>
        <w:rPr>
          <w:rFonts w:ascii="宋体" w:hAnsi="宋体" w:eastAsia="宋体" w:cs="宋体"/>
          <w:spacing w:val="-52"/>
          <w:sz w:val="24"/>
          <w:szCs w:val="24"/>
        </w:rPr>
        <w:t xml:space="preserve"> </w:t>
      </w:r>
      <w:r>
        <w:rPr>
          <w:rFonts w:ascii="宋体" w:hAnsi="宋体" w:eastAsia="宋体" w:cs="宋体"/>
          <w:spacing w:val="-5"/>
          <w:sz w:val="24"/>
          <w:szCs w:val="24"/>
        </w:rPr>
        <w:t>政府采购节能产品、环境标志产品实施品目清单管理。财政部、</w:t>
      </w:r>
      <w:r>
        <w:rPr>
          <w:rFonts w:ascii="宋体" w:hAnsi="宋体" w:eastAsia="宋体" w:cs="宋体"/>
          <w:spacing w:val="-42"/>
          <w:sz w:val="24"/>
          <w:szCs w:val="24"/>
        </w:rPr>
        <w:t xml:space="preserve"> </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5"/>
          <w:sz w:val="24"/>
          <w:szCs w:val="24"/>
        </w:rPr>
        <w:t>中华人民</w:t>
      </w:r>
      <w:r>
        <w:rPr>
          <w:rFonts w:ascii="宋体" w:hAnsi="宋体" w:eastAsia="宋体" w:cs="宋体"/>
          <w:spacing w:val="-5"/>
          <w:sz w:val="24"/>
          <w:szCs w:val="24"/>
        </w:rPr>
        <w:fldChar w:fldCharType="end"/>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1"/>
          <w:sz w:val="24"/>
          <w:szCs w:val="24"/>
        </w:rPr>
        <w:t>共和国国家发展和改革委员会、</w:t>
      </w:r>
      <w:r>
        <w:rPr>
          <w:rFonts w:ascii="宋体" w:hAnsi="宋体" w:eastAsia="宋体" w:cs="宋体"/>
          <w:spacing w:val="1"/>
          <w:sz w:val="24"/>
          <w:szCs w:val="24"/>
        </w:rPr>
        <w:fldChar w:fldCharType="end"/>
      </w:r>
      <w:r>
        <w:rPr>
          <w:rFonts w:ascii="宋体" w:hAnsi="宋体" w:eastAsia="宋体" w:cs="宋体"/>
          <w:spacing w:val="1"/>
          <w:sz w:val="24"/>
          <w:szCs w:val="24"/>
        </w:rPr>
        <w:t>生态环境部等</w:t>
      </w:r>
      <w:r>
        <w:rPr>
          <w:rFonts w:ascii="宋体" w:hAnsi="宋体" w:eastAsia="宋体" w:cs="宋体"/>
          <w:sz w:val="24"/>
          <w:szCs w:val="24"/>
        </w:rPr>
        <w:t>部门根据产品节能环保性能、技术水 平和市场成熟程度等因素，确定实施政府优先采购和强制采购的产品类别及所依据</w:t>
      </w:r>
      <w:r>
        <w:rPr>
          <w:rFonts w:ascii="宋体" w:hAnsi="宋体" w:eastAsia="宋体" w:cs="宋体"/>
          <w:spacing w:val="17"/>
          <w:sz w:val="24"/>
          <w:szCs w:val="24"/>
        </w:rPr>
        <w:t xml:space="preserve"> </w:t>
      </w:r>
      <w:r>
        <w:rPr>
          <w:rFonts w:ascii="宋体" w:hAnsi="宋体" w:eastAsia="宋体" w:cs="宋体"/>
          <w:sz w:val="24"/>
          <w:szCs w:val="24"/>
        </w:rPr>
        <w:t>的相关标准规范，以品目清单的形式发布并适时调整。依据品目清单和认证证书实</w:t>
      </w:r>
      <w:r>
        <w:rPr>
          <w:rFonts w:ascii="宋体" w:hAnsi="宋体" w:eastAsia="宋体" w:cs="宋体"/>
          <w:spacing w:val="-3"/>
          <w:sz w:val="24"/>
          <w:szCs w:val="24"/>
        </w:rPr>
        <w:t>施政府优先采购和强制采购。</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38" w:right="110" w:firstLine="423"/>
        <w:textAlignment w:val="baseline"/>
        <w:rPr>
          <w:rFonts w:ascii="宋体" w:hAnsi="宋体" w:eastAsia="宋体" w:cs="宋体"/>
          <w:sz w:val="24"/>
          <w:szCs w:val="24"/>
        </w:rPr>
      </w:pPr>
      <w:r>
        <w:rPr>
          <w:rFonts w:ascii="宋体" w:hAnsi="宋体" w:eastAsia="宋体" w:cs="宋体"/>
          <w:spacing w:val="-3"/>
          <w:sz w:val="24"/>
          <w:szCs w:val="24"/>
        </w:rPr>
        <w:t>4.3.2</w:t>
      </w:r>
      <w:r>
        <w:rPr>
          <w:rFonts w:ascii="宋体" w:hAnsi="宋体" w:eastAsia="宋体" w:cs="宋体"/>
          <w:spacing w:val="-50"/>
          <w:sz w:val="24"/>
          <w:szCs w:val="24"/>
        </w:rPr>
        <w:t xml:space="preserve"> </w:t>
      </w:r>
      <w:r>
        <w:rPr>
          <w:rFonts w:ascii="宋体" w:hAnsi="宋体" w:eastAsia="宋体" w:cs="宋体"/>
          <w:spacing w:val="-3"/>
          <w:sz w:val="24"/>
          <w:szCs w:val="24"/>
        </w:rPr>
        <w:t>采购人拟采购的产品属于品目清单范围的，采购人及其委托的采购代理机</w:t>
      </w:r>
      <w:r>
        <w:rPr>
          <w:rFonts w:ascii="宋体" w:hAnsi="宋体" w:eastAsia="宋体" w:cs="宋体"/>
          <w:sz w:val="24"/>
          <w:szCs w:val="24"/>
        </w:rPr>
        <w:t>构依据国家确定的认证机构出具的、处于有效期之内的节能产品、环境标志产品认</w:t>
      </w:r>
      <w:r>
        <w:rPr>
          <w:rFonts w:ascii="宋体" w:hAnsi="宋体" w:eastAsia="宋体" w:cs="宋体"/>
          <w:spacing w:val="-7"/>
          <w:sz w:val="24"/>
          <w:szCs w:val="24"/>
        </w:rPr>
        <w:t>证证书，对获得证书的产品实施政府优先采购或强制采购。关于政府采购节能产品、</w:t>
      </w:r>
      <w:r>
        <w:rPr>
          <w:rFonts w:ascii="宋体" w:hAnsi="宋体" w:eastAsia="宋体" w:cs="宋体"/>
          <w:sz w:val="24"/>
          <w:szCs w:val="24"/>
        </w:rPr>
        <w:t>环境标志产品的相关规定依据《关于调整优化节能产品、环境标志产品政府采购执</w:t>
      </w:r>
      <w:r>
        <w:rPr>
          <w:rFonts w:ascii="宋体" w:hAnsi="宋体" w:eastAsia="宋体" w:cs="宋体"/>
          <w:spacing w:val="16"/>
          <w:sz w:val="24"/>
          <w:szCs w:val="24"/>
        </w:rPr>
        <w:t xml:space="preserve"> </w:t>
      </w:r>
      <w:r>
        <w:rPr>
          <w:rFonts w:ascii="宋体" w:hAnsi="宋体" w:eastAsia="宋体" w:cs="宋体"/>
          <w:spacing w:val="-15"/>
          <w:sz w:val="24"/>
          <w:szCs w:val="24"/>
        </w:rPr>
        <w:t>行机制的通知》（财库〔2019〕9</w:t>
      </w:r>
      <w:r>
        <w:rPr>
          <w:rFonts w:ascii="宋体" w:hAnsi="宋体" w:eastAsia="宋体" w:cs="宋体"/>
          <w:spacing w:val="-30"/>
          <w:sz w:val="24"/>
          <w:szCs w:val="24"/>
        </w:rPr>
        <w:t xml:space="preserve"> </w:t>
      </w:r>
      <w:r>
        <w:rPr>
          <w:rFonts w:ascii="宋体" w:hAnsi="宋体" w:eastAsia="宋体" w:cs="宋体"/>
          <w:spacing w:val="-15"/>
          <w:sz w:val="24"/>
          <w:szCs w:val="24"/>
        </w:rPr>
        <w:t>号）。</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38" w:right="111" w:firstLine="423"/>
        <w:textAlignment w:val="baseline"/>
        <w:rPr>
          <w:rFonts w:ascii="宋体" w:hAnsi="宋体" w:eastAsia="宋体" w:cs="宋体"/>
          <w:sz w:val="24"/>
          <w:szCs w:val="24"/>
        </w:rPr>
      </w:pPr>
      <w:r>
        <w:rPr>
          <w:rFonts w:ascii="宋体" w:hAnsi="宋体" w:eastAsia="宋体" w:cs="宋体"/>
          <w:spacing w:val="-3"/>
          <w:sz w:val="24"/>
          <w:szCs w:val="24"/>
        </w:rPr>
        <w:t>4.3.3</w:t>
      </w:r>
      <w:r>
        <w:rPr>
          <w:rFonts w:ascii="宋体" w:hAnsi="宋体" w:eastAsia="宋体" w:cs="宋体"/>
          <w:spacing w:val="-47"/>
          <w:sz w:val="24"/>
          <w:szCs w:val="24"/>
        </w:rPr>
        <w:t xml:space="preserve"> </w:t>
      </w:r>
      <w:r>
        <w:rPr>
          <w:rFonts w:ascii="宋体" w:hAnsi="宋体" w:eastAsia="宋体" w:cs="宋体"/>
          <w:spacing w:val="-3"/>
          <w:sz w:val="24"/>
          <w:szCs w:val="24"/>
        </w:rPr>
        <w:t>如本项目采购产品属于实施政府强制采购品目清单范围的节能产品</w:t>
      </w:r>
      <w:r>
        <w:rPr>
          <w:rFonts w:ascii="宋体" w:hAnsi="宋体" w:eastAsia="宋体" w:cs="宋体"/>
          <w:spacing w:val="-4"/>
          <w:sz w:val="24"/>
          <w:szCs w:val="24"/>
        </w:rPr>
        <w:t>，则供</w:t>
      </w:r>
      <w:r>
        <w:rPr>
          <w:rFonts w:ascii="宋体" w:hAnsi="宋体" w:eastAsia="宋体" w:cs="宋体"/>
          <w:sz w:val="24"/>
          <w:szCs w:val="24"/>
        </w:rPr>
        <w:t xml:space="preserve"> 应商所报产品必须获得国家确定的认证机构出具的、处于有效期之内的节能产品认</w:t>
      </w:r>
      <w:r>
        <w:rPr>
          <w:rFonts w:ascii="宋体" w:hAnsi="宋体" w:eastAsia="宋体" w:cs="宋体"/>
          <w:spacing w:val="-5"/>
          <w:sz w:val="24"/>
          <w:szCs w:val="24"/>
        </w:rPr>
        <w:t>证证书，</w:t>
      </w:r>
      <w:r>
        <w:rPr>
          <w:rFonts w:ascii="宋体" w:hAnsi="宋体" w:eastAsia="宋体" w:cs="宋体"/>
          <w:b/>
          <w:bCs/>
          <w:spacing w:val="-5"/>
          <w:sz w:val="24"/>
          <w:szCs w:val="24"/>
        </w:rPr>
        <w:t>否则响应无效；</w:t>
      </w:r>
    </w:p>
    <w:p>
      <w:pPr>
        <w:keepNext w:val="0"/>
        <w:keepLines w:val="0"/>
        <w:pageBreakBefore w:val="0"/>
        <w:widowControl/>
        <w:kinsoku w:val="0"/>
        <w:wordWrap/>
        <w:overflowPunct/>
        <w:topLinePunct w:val="0"/>
        <w:autoSpaceDE w:val="0"/>
        <w:autoSpaceDN w:val="0"/>
        <w:bidi w:val="0"/>
        <w:adjustRightInd w:val="0"/>
        <w:snapToGrid w:val="0"/>
        <w:spacing w:before="29" w:line="380" w:lineRule="atLeast"/>
        <w:ind w:left="37" w:right="23" w:firstLine="424"/>
        <w:jc w:val="both"/>
        <w:textAlignment w:val="baseline"/>
        <w:rPr>
          <w:rFonts w:ascii="宋体" w:hAnsi="宋体" w:eastAsia="宋体" w:cs="宋体"/>
          <w:sz w:val="24"/>
          <w:szCs w:val="24"/>
        </w:rPr>
      </w:pPr>
      <w:r>
        <w:rPr>
          <w:rFonts w:ascii="宋体" w:hAnsi="宋体" w:eastAsia="宋体" w:cs="宋体"/>
          <w:spacing w:val="-3"/>
          <w:sz w:val="24"/>
          <w:szCs w:val="24"/>
        </w:rPr>
        <w:t>4.3.4</w:t>
      </w:r>
      <w:r>
        <w:rPr>
          <w:rFonts w:ascii="宋体" w:hAnsi="宋体" w:eastAsia="宋体" w:cs="宋体"/>
          <w:spacing w:val="-47"/>
          <w:sz w:val="24"/>
          <w:szCs w:val="24"/>
        </w:rPr>
        <w:t xml:space="preserve"> </w:t>
      </w:r>
      <w:r>
        <w:rPr>
          <w:rFonts w:ascii="宋体" w:hAnsi="宋体" w:eastAsia="宋体" w:cs="宋体"/>
          <w:spacing w:val="-3"/>
          <w:sz w:val="24"/>
          <w:szCs w:val="24"/>
        </w:rPr>
        <w:t>非政府强制采购的节能产品或环境标志产品，依据品目清单和认证</w:t>
      </w:r>
      <w:r>
        <w:rPr>
          <w:rFonts w:ascii="宋体" w:hAnsi="宋体" w:eastAsia="宋体" w:cs="宋体"/>
          <w:spacing w:val="-4"/>
          <w:sz w:val="24"/>
          <w:szCs w:val="24"/>
        </w:rPr>
        <w:t>证书实</w:t>
      </w:r>
      <w:r>
        <w:rPr>
          <w:rFonts w:ascii="宋体" w:hAnsi="宋体" w:eastAsia="宋体" w:cs="宋体"/>
          <w:sz w:val="24"/>
          <w:szCs w:val="24"/>
        </w:rPr>
        <w:t xml:space="preserve"> </w:t>
      </w:r>
      <w:r>
        <w:rPr>
          <w:rFonts w:ascii="宋体" w:hAnsi="宋体" w:eastAsia="宋体" w:cs="宋体"/>
          <w:spacing w:val="-10"/>
          <w:sz w:val="24"/>
          <w:szCs w:val="24"/>
        </w:rPr>
        <w:t>施政府优先采购。优先采购的具体规定见第四章《评审程序、评审方法和评审标准》。</w:t>
      </w:r>
      <w:r>
        <w:rPr>
          <w:rFonts w:ascii="宋体" w:hAnsi="宋体" w:eastAsia="宋体" w:cs="宋体"/>
          <w:spacing w:val="-25"/>
          <w:sz w:val="24"/>
          <w:szCs w:val="24"/>
        </w:rPr>
        <w:t>（如涉及）。</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62"/>
        <w:textAlignment w:val="baseline"/>
        <w:rPr>
          <w:rFonts w:ascii="宋体" w:hAnsi="宋体" w:eastAsia="宋体" w:cs="宋体"/>
          <w:sz w:val="24"/>
          <w:szCs w:val="24"/>
        </w:rPr>
      </w:pPr>
      <w:r>
        <w:rPr>
          <w:rFonts w:ascii="宋体" w:hAnsi="宋体" w:eastAsia="宋体" w:cs="宋体"/>
          <w:spacing w:val="-3"/>
          <w:sz w:val="24"/>
          <w:szCs w:val="24"/>
        </w:rPr>
        <w:t>4.4</w:t>
      </w:r>
      <w:r>
        <w:rPr>
          <w:rFonts w:ascii="宋体" w:hAnsi="宋体" w:eastAsia="宋体" w:cs="宋体"/>
          <w:spacing w:val="-45"/>
          <w:sz w:val="24"/>
          <w:szCs w:val="24"/>
        </w:rPr>
        <w:t xml:space="preserve"> </w:t>
      </w:r>
      <w:r>
        <w:rPr>
          <w:rFonts w:ascii="宋体" w:hAnsi="宋体" w:eastAsia="宋体" w:cs="宋体"/>
          <w:spacing w:val="-3"/>
          <w:sz w:val="24"/>
          <w:szCs w:val="24"/>
        </w:rPr>
        <w:t>正版软件</w:t>
      </w:r>
    </w:p>
    <w:p>
      <w:pPr>
        <w:keepNext w:val="0"/>
        <w:keepLines w:val="0"/>
        <w:pageBreakBefore w:val="0"/>
        <w:widowControl/>
        <w:kinsoku w:val="0"/>
        <w:wordWrap/>
        <w:overflowPunct/>
        <w:topLinePunct w:val="0"/>
        <w:autoSpaceDE w:val="0"/>
        <w:autoSpaceDN w:val="0"/>
        <w:bidi w:val="0"/>
        <w:adjustRightInd w:val="0"/>
        <w:snapToGrid w:val="0"/>
        <w:spacing w:before="12" w:line="380" w:lineRule="atLeast"/>
        <w:ind w:left="37" w:right="110" w:firstLine="424"/>
        <w:textAlignment w:val="baseline"/>
        <w:rPr>
          <w:rFonts w:ascii="宋体" w:hAnsi="宋体" w:eastAsia="宋体" w:cs="宋体"/>
          <w:sz w:val="24"/>
          <w:szCs w:val="24"/>
        </w:rPr>
      </w:pPr>
      <w:r>
        <w:rPr>
          <w:rFonts w:ascii="宋体" w:hAnsi="宋体" w:eastAsia="宋体" w:cs="宋体"/>
          <w:spacing w:val="-3"/>
          <w:sz w:val="24"/>
          <w:szCs w:val="24"/>
        </w:rPr>
        <w:t>4.4.1</w:t>
      </w:r>
      <w:r>
        <w:rPr>
          <w:rFonts w:ascii="宋体" w:hAnsi="宋体" w:eastAsia="宋体" w:cs="宋体"/>
          <w:spacing w:val="-49"/>
          <w:sz w:val="24"/>
          <w:szCs w:val="24"/>
        </w:rPr>
        <w:t xml:space="preserve"> </w:t>
      </w:r>
      <w:r>
        <w:rPr>
          <w:rFonts w:ascii="宋体" w:hAnsi="宋体" w:eastAsia="宋体" w:cs="宋体"/>
          <w:spacing w:val="-3"/>
          <w:sz w:val="24"/>
          <w:szCs w:val="24"/>
        </w:rPr>
        <w:t>依据《财政部、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3"/>
          <w:sz w:val="24"/>
          <w:szCs w:val="24"/>
        </w:rPr>
        <w:t>中华人民共和国国家发展和改革委员会、信息产业部关于</w:t>
      </w:r>
      <w:r>
        <w:rPr>
          <w:rFonts w:ascii="宋体" w:hAnsi="宋体" w:eastAsia="宋体" w:cs="宋体"/>
          <w:spacing w:val="-3"/>
          <w:sz w:val="24"/>
          <w:szCs w:val="24"/>
        </w:rPr>
        <w:fldChar w:fldCharType="end"/>
      </w:r>
      <w:r>
        <w:rPr>
          <w:rFonts w:ascii="宋体" w:hAnsi="宋体" w:eastAsia="宋体" w:cs="宋体"/>
          <w:spacing w:val="-3"/>
          <w:sz w:val="24"/>
          <w:szCs w:val="24"/>
        </w:rPr>
        <w:t>印发无线局域网产品政府采购实施意见的通知》（财库〔2005〕366 号</w:t>
      </w:r>
      <w:r>
        <w:rPr>
          <w:rFonts w:ascii="宋体" w:hAnsi="宋体" w:eastAsia="宋体" w:cs="宋体"/>
          <w:spacing w:val="-51"/>
          <w:sz w:val="24"/>
          <w:szCs w:val="24"/>
        </w:rPr>
        <w:t>），</w:t>
      </w:r>
      <w:r>
        <w:rPr>
          <w:rFonts w:ascii="宋体" w:hAnsi="宋体" w:eastAsia="宋体" w:cs="宋体"/>
          <w:spacing w:val="-3"/>
          <w:sz w:val="24"/>
          <w:szCs w:val="24"/>
        </w:rPr>
        <w:t>采购无线</w:t>
      </w:r>
      <w:r>
        <w:rPr>
          <w:rFonts w:ascii="宋体" w:hAnsi="宋体" w:eastAsia="宋体" w:cs="宋体"/>
          <w:sz w:val="24"/>
          <w:szCs w:val="24"/>
        </w:rPr>
        <w:t>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w:t>
      </w:r>
      <w:r>
        <w:rPr>
          <w:rFonts w:ascii="宋体" w:hAnsi="宋体" w:eastAsia="宋体" w:cs="宋体"/>
          <w:spacing w:val="1"/>
          <w:sz w:val="24"/>
          <w:szCs w:val="24"/>
        </w:rPr>
        <w:t>则响应无效。财政部、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1"/>
          <w:sz w:val="24"/>
          <w:szCs w:val="24"/>
        </w:rPr>
        <w:t>中华人民共和国国家发展和改</w:t>
      </w:r>
      <w:r>
        <w:rPr>
          <w:rFonts w:ascii="宋体" w:hAnsi="宋体" w:eastAsia="宋体" w:cs="宋体"/>
          <w:sz w:val="24"/>
          <w:szCs w:val="24"/>
        </w:rPr>
        <w:t>革委员会、</w:t>
      </w:r>
      <w:r>
        <w:rPr>
          <w:rFonts w:ascii="宋体" w:hAnsi="宋体" w:eastAsia="宋体" w:cs="宋体"/>
          <w:sz w:val="24"/>
          <w:szCs w:val="24"/>
        </w:rPr>
        <w:fldChar w:fldCharType="end"/>
      </w:r>
      <w:r>
        <w:rPr>
          <w:rFonts w:ascii="宋体" w:hAnsi="宋体" w:eastAsia="宋体" w:cs="宋体"/>
          <w:sz w:val="24"/>
          <w:szCs w:val="24"/>
        </w:rPr>
        <w:t>信息产业部根据政 府采购改革进展和无线局域网产品技术及市场成熟等情况，从国家指定的认证机构</w:t>
      </w:r>
      <w:r>
        <w:rPr>
          <w:rFonts w:ascii="宋体" w:hAnsi="宋体" w:eastAsia="宋体" w:cs="宋体"/>
          <w:spacing w:val="17"/>
          <w:sz w:val="24"/>
          <w:szCs w:val="24"/>
        </w:rPr>
        <w:t xml:space="preserve"> </w:t>
      </w:r>
      <w:r>
        <w:rPr>
          <w:rFonts w:ascii="宋体" w:hAnsi="宋体" w:eastAsia="宋体" w:cs="宋体"/>
          <w:sz w:val="24"/>
          <w:szCs w:val="24"/>
        </w:rPr>
        <w:t>认证的生产厂商和产品型号中确定优先采购的产品，并以无线局域网认证产品政府</w:t>
      </w:r>
      <w:r>
        <w:rPr>
          <w:rFonts w:ascii="宋体" w:hAnsi="宋体" w:eastAsia="宋体" w:cs="宋体"/>
          <w:spacing w:val="17"/>
          <w:sz w:val="24"/>
          <w:szCs w:val="24"/>
        </w:rPr>
        <w:t xml:space="preserve"> </w:t>
      </w:r>
      <w:r>
        <w:rPr>
          <w:rFonts w:ascii="宋体" w:hAnsi="宋体" w:eastAsia="宋体" w:cs="宋体"/>
          <w:sz w:val="24"/>
          <w:szCs w:val="24"/>
        </w:rPr>
        <w:t>采购清单（以下简称清单）的形式公布。清单中新增认证产品厂商和型号，由财政</w:t>
      </w:r>
      <w:r>
        <w:rPr>
          <w:rFonts w:ascii="宋体" w:hAnsi="宋体" w:eastAsia="宋体" w:cs="宋体"/>
          <w:spacing w:val="17"/>
          <w:sz w:val="24"/>
          <w:szCs w:val="24"/>
        </w:rPr>
        <w:t xml:space="preserve"> </w:t>
      </w:r>
      <w:r>
        <w:rPr>
          <w:rFonts w:ascii="宋体" w:hAnsi="宋体" w:eastAsia="宋体" w:cs="宋体"/>
          <w:spacing w:val="1"/>
          <w:sz w:val="24"/>
          <w:szCs w:val="24"/>
        </w:rPr>
        <w:t>部、</w:t>
      </w:r>
      <w:r>
        <w:fldChar w:fldCharType="begin"/>
      </w:r>
      <w:r>
        <w:instrText xml:space="preserve"> HYPERLINK "https://www.baidu.com/link?url=pV2gqlWQVIfLHb2GO1RMJVp24ETQ1a_TiqQ-2CHpcULsECvXubLhLHJTcTJbIedy&amp;wd=&amp;eqid=88c7d5f9006c2d6b0000000265780e74" </w:instrText>
      </w:r>
      <w:r>
        <w:fldChar w:fldCharType="separate"/>
      </w:r>
      <w:r>
        <w:rPr>
          <w:rFonts w:ascii="宋体" w:hAnsi="宋体" w:eastAsia="宋体" w:cs="宋体"/>
          <w:spacing w:val="1"/>
          <w:sz w:val="24"/>
          <w:szCs w:val="24"/>
        </w:rPr>
        <w:t>中华人民共和国国家发展和改革委员会、</w:t>
      </w:r>
      <w:r>
        <w:rPr>
          <w:rFonts w:ascii="宋体" w:hAnsi="宋体" w:eastAsia="宋体" w:cs="宋体"/>
          <w:spacing w:val="1"/>
          <w:sz w:val="24"/>
          <w:szCs w:val="24"/>
        </w:rPr>
        <w:fldChar w:fldCharType="end"/>
      </w:r>
      <w:r>
        <w:rPr>
          <w:rFonts w:ascii="宋体" w:hAnsi="宋体" w:eastAsia="宋体" w:cs="宋体"/>
          <w:spacing w:val="1"/>
          <w:sz w:val="24"/>
          <w:szCs w:val="24"/>
        </w:rPr>
        <w:t>信</w:t>
      </w:r>
      <w:r>
        <w:rPr>
          <w:rFonts w:ascii="宋体" w:hAnsi="宋体" w:eastAsia="宋体" w:cs="宋体"/>
          <w:sz w:val="24"/>
          <w:szCs w:val="24"/>
        </w:rPr>
        <w:t xml:space="preserve">息产业部以文件形式确定、公布并 </w:t>
      </w:r>
      <w:r>
        <w:rPr>
          <w:rFonts w:ascii="宋体" w:hAnsi="宋体" w:eastAsia="宋体" w:cs="宋体"/>
          <w:spacing w:val="-7"/>
          <w:sz w:val="24"/>
          <w:szCs w:val="24"/>
        </w:rPr>
        <w:t>适时调整。</w:t>
      </w:r>
    </w:p>
    <w:p>
      <w:pPr>
        <w:keepNext w:val="0"/>
        <w:keepLines w:val="0"/>
        <w:pageBreakBefore w:val="0"/>
        <w:widowControl/>
        <w:kinsoku w:val="0"/>
        <w:wordWrap/>
        <w:overflowPunct/>
        <w:topLinePunct w:val="0"/>
        <w:autoSpaceDE w:val="0"/>
        <w:autoSpaceDN w:val="0"/>
        <w:bidi w:val="0"/>
        <w:adjustRightInd w:val="0"/>
        <w:snapToGrid w:val="0"/>
        <w:spacing w:before="20" w:line="380" w:lineRule="atLeast"/>
        <w:ind w:left="40" w:right="109" w:firstLine="421"/>
        <w:textAlignment w:val="baseline"/>
        <w:rPr>
          <w:rFonts w:ascii="宋体" w:hAnsi="宋体" w:eastAsia="宋体" w:cs="宋体"/>
          <w:sz w:val="24"/>
          <w:szCs w:val="24"/>
        </w:rPr>
      </w:pPr>
      <w:r>
        <w:rPr>
          <w:rFonts w:ascii="宋体" w:hAnsi="宋体" w:eastAsia="宋体" w:cs="宋体"/>
          <w:spacing w:val="-3"/>
          <w:sz w:val="24"/>
          <w:szCs w:val="24"/>
        </w:rPr>
        <w:t>4.4.2</w:t>
      </w:r>
      <w:r>
        <w:rPr>
          <w:rFonts w:ascii="宋体" w:hAnsi="宋体" w:eastAsia="宋体" w:cs="宋体"/>
          <w:spacing w:val="-48"/>
          <w:sz w:val="24"/>
          <w:szCs w:val="24"/>
        </w:rPr>
        <w:t xml:space="preserve"> </w:t>
      </w:r>
      <w:r>
        <w:rPr>
          <w:rFonts w:ascii="宋体" w:hAnsi="宋体" w:eastAsia="宋体" w:cs="宋体"/>
          <w:spacing w:val="-3"/>
          <w:sz w:val="24"/>
          <w:szCs w:val="24"/>
        </w:rPr>
        <w:t>各级政府部门在购置计算机办公设备时，必须采购预装正版操作系统</w:t>
      </w:r>
      <w:r>
        <w:rPr>
          <w:rFonts w:ascii="宋体" w:hAnsi="宋体" w:eastAsia="宋体" w:cs="宋体"/>
          <w:spacing w:val="-4"/>
          <w:sz w:val="24"/>
          <w:szCs w:val="24"/>
        </w:rPr>
        <w:t>软件</w:t>
      </w:r>
      <w:r>
        <w:rPr>
          <w:rFonts w:ascii="宋体" w:hAnsi="宋体" w:eastAsia="宋体" w:cs="宋体"/>
          <w:sz w:val="24"/>
          <w:szCs w:val="24"/>
        </w:rPr>
        <w:t>的计算机产品，相关规定依据《国家版权局、信息产业部、财政部、国务院机关事务管理局关于政府部门购置计算机办公设备必须采购已预装正版操作系统软件产品</w:t>
      </w:r>
      <w:r>
        <w:rPr>
          <w:rFonts w:ascii="宋体" w:hAnsi="宋体" w:eastAsia="宋体" w:cs="宋体"/>
          <w:spacing w:val="-10"/>
          <w:sz w:val="24"/>
          <w:szCs w:val="24"/>
        </w:rPr>
        <w:t>的通知》（国权联〔2006〕1</w:t>
      </w:r>
      <w:r>
        <w:rPr>
          <w:rFonts w:ascii="宋体" w:hAnsi="宋体" w:eastAsia="宋体" w:cs="宋体"/>
          <w:spacing w:val="-45"/>
          <w:sz w:val="24"/>
          <w:szCs w:val="24"/>
        </w:rPr>
        <w:t xml:space="preserve"> </w:t>
      </w:r>
      <w:r>
        <w:rPr>
          <w:rFonts w:ascii="宋体" w:hAnsi="宋体" w:eastAsia="宋体" w:cs="宋体"/>
          <w:spacing w:val="-10"/>
          <w:sz w:val="24"/>
          <w:szCs w:val="24"/>
        </w:rPr>
        <w:t>号）、《国务院办公厅关于进</w:t>
      </w:r>
      <w:r>
        <w:rPr>
          <w:rFonts w:ascii="宋体" w:hAnsi="宋体" w:eastAsia="宋体" w:cs="宋体"/>
          <w:spacing w:val="-11"/>
          <w:sz w:val="24"/>
          <w:szCs w:val="24"/>
        </w:rPr>
        <w:t>一步做好政府机关使用正版</w:t>
      </w:r>
      <w:r>
        <w:rPr>
          <w:rFonts w:ascii="宋体" w:hAnsi="宋体" w:eastAsia="宋体" w:cs="宋体"/>
          <w:sz w:val="24"/>
          <w:szCs w:val="24"/>
        </w:rPr>
        <w:t xml:space="preserve"> </w:t>
      </w:r>
      <w:r>
        <w:rPr>
          <w:rFonts w:ascii="宋体" w:hAnsi="宋体" w:eastAsia="宋体" w:cs="宋体"/>
          <w:spacing w:val="-8"/>
          <w:sz w:val="24"/>
          <w:szCs w:val="24"/>
        </w:rPr>
        <w:t>软件工作的通知》（国办发〔2010〕47 号）、《财政</w:t>
      </w:r>
      <w:r>
        <w:rPr>
          <w:rFonts w:ascii="宋体" w:hAnsi="宋体" w:eastAsia="宋体" w:cs="宋体"/>
          <w:spacing w:val="-9"/>
          <w:sz w:val="24"/>
          <w:szCs w:val="24"/>
        </w:rPr>
        <w:t>部关于进一步做好政府机关使用</w:t>
      </w:r>
      <w:r>
        <w:rPr>
          <w:rFonts w:ascii="宋体" w:hAnsi="宋体" w:eastAsia="宋体" w:cs="宋体"/>
          <w:spacing w:val="-12"/>
          <w:sz w:val="24"/>
          <w:szCs w:val="24"/>
        </w:rPr>
        <w:t>正版软件工作的通知》（财预〔2010〕536</w:t>
      </w:r>
      <w:r>
        <w:rPr>
          <w:rFonts w:ascii="宋体" w:hAnsi="宋体" w:eastAsia="宋体" w:cs="宋体"/>
          <w:spacing w:val="-28"/>
          <w:sz w:val="24"/>
          <w:szCs w:val="24"/>
        </w:rPr>
        <w:t xml:space="preserve"> </w:t>
      </w:r>
      <w:r>
        <w:rPr>
          <w:rFonts w:ascii="宋体" w:hAnsi="宋体" w:eastAsia="宋体" w:cs="宋体"/>
          <w:spacing w:val="-12"/>
          <w:sz w:val="24"/>
          <w:szCs w:val="24"/>
        </w:rPr>
        <w:t>号）。</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62"/>
        <w:textAlignment w:val="baseline"/>
        <w:rPr>
          <w:rFonts w:ascii="宋体" w:hAnsi="宋体" w:eastAsia="宋体" w:cs="宋体"/>
          <w:sz w:val="24"/>
          <w:szCs w:val="24"/>
        </w:rPr>
      </w:pPr>
      <w:r>
        <w:rPr>
          <w:rFonts w:ascii="宋体" w:hAnsi="宋体" w:eastAsia="宋体" w:cs="宋体"/>
          <w:spacing w:val="-3"/>
          <w:sz w:val="24"/>
          <w:szCs w:val="24"/>
        </w:rPr>
        <w:t>4.5</w:t>
      </w:r>
      <w:r>
        <w:rPr>
          <w:rFonts w:ascii="宋体" w:hAnsi="宋体" w:eastAsia="宋体" w:cs="宋体"/>
          <w:spacing w:val="-32"/>
          <w:sz w:val="24"/>
          <w:szCs w:val="24"/>
        </w:rPr>
        <w:t xml:space="preserve"> </w:t>
      </w:r>
      <w:r>
        <w:rPr>
          <w:rFonts w:ascii="宋体" w:hAnsi="宋体" w:eastAsia="宋体" w:cs="宋体"/>
          <w:spacing w:val="-3"/>
          <w:sz w:val="24"/>
          <w:szCs w:val="24"/>
        </w:rPr>
        <w:t>网络安全专用产品</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38" w:right="111" w:firstLine="423"/>
        <w:textAlignment w:val="baseline"/>
        <w:rPr>
          <w:rFonts w:ascii="宋体" w:hAnsi="宋体" w:eastAsia="宋体" w:cs="宋体"/>
          <w:sz w:val="24"/>
          <w:szCs w:val="24"/>
        </w:rPr>
      </w:pPr>
      <w:r>
        <w:rPr>
          <w:rFonts w:ascii="宋体" w:hAnsi="宋体" w:eastAsia="宋体" w:cs="宋体"/>
          <w:spacing w:val="-3"/>
          <w:sz w:val="24"/>
          <w:szCs w:val="24"/>
        </w:rPr>
        <w:t>4.5.1</w:t>
      </w:r>
      <w:r>
        <w:rPr>
          <w:rFonts w:ascii="宋体" w:hAnsi="宋体" w:eastAsia="宋体" w:cs="宋体"/>
          <w:spacing w:val="-50"/>
          <w:sz w:val="24"/>
          <w:szCs w:val="24"/>
        </w:rPr>
        <w:t xml:space="preserve"> </w:t>
      </w:r>
      <w:r>
        <w:rPr>
          <w:rFonts w:ascii="宋体" w:hAnsi="宋体" w:eastAsia="宋体" w:cs="宋体"/>
          <w:spacing w:val="-3"/>
          <w:sz w:val="24"/>
          <w:szCs w:val="24"/>
        </w:rPr>
        <w:t>所投产品属于列入《网络关键设备和网络安全专用产品目录》的网络安全</w:t>
      </w:r>
      <w:r>
        <w:rPr>
          <w:rFonts w:ascii="宋体" w:hAnsi="宋体" w:eastAsia="宋体" w:cs="宋体"/>
          <w:sz w:val="24"/>
          <w:szCs w:val="24"/>
        </w:rPr>
        <w:t>专用产品，应当在国家互联网信息办公室会同工业和信息化部、公安部、国家认证认可监督管理委员会统一公布和更新的符合要求的网络关键设备和网络安全专用产</w:t>
      </w:r>
      <w:r>
        <w:rPr>
          <w:rFonts w:ascii="宋体" w:hAnsi="宋体" w:eastAsia="宋体" w:cs="宋体"/>
          <w:spacing w:val="-7"/>
          <w:sz w:val="24"/>
          <w:szCs w:val="24"/>
        </w:rPr>
        <w:t>品清单中。</w:t>
      </w:r>
    </w:p>
    <w:p>
      <w:pPr>
        <w:keepNext w:val="0"/>
        <w:keepLines w:val="0"/>
        <w:pageBreakBefore w:val="0"/>
        <w:widowControl/>
        <w:kinsoku w:val="0"/>
        <w:wordWrap/>
        <w:overflowPunct/>
        <w:topLinePunct w:val="0"/>
        <w:autoSpaceDE w:val="0"/>
        <w:autoSpaceDN w:val="0"/>
        <w:bidi w:val="0"/>
        <w:adjustRightInd w:val="0"/>
        <w:snapToGrid w:val="0"/>
        <w:spacing w:before="25" w:line="380" w:lineRule="atLeast"/>
        <w:ind w:left="462"/>
        <w:textAlignment w:val="baseline"/>
        <w:rPr>
          <w:rFonts w:ascii="宋体" w:hAnsi="宋体" w:eastAsia="宋体" w:cs="宋体"/>
          <w:sz w:val="24"/>
          <w:szCs w:val="24"/>
        </w:rPr>
      </w:pPr>
      <w:r>
        <w:rPr>
          <w:rFonts w:ascii="宋体" w:hAnsi="宋体" w:eastAsia="宋体" w:cs="宋体"/>
          <w:spacing w:val="-2"/>
          <w:sz w:val="24"/>
          <w:szCs w:val="24"/>
        </w:rPr>
        <w:t>4.6</w:t>
      </w:r>
      <w:r>
        <w:rPr>
          <w:rFonts w:ascii="宋体" w:hAnsi="宋体" w:eastAsia="宋体" w:cs="宋体"/>
          <w:spacing w:val="-51"/>
          <w:sz w:val="24"/>
          <w:szCs w:val="24"/>
        </w:rPr>
        <w:t xml:space="preserve"> </w:t>
      </w:r>
      <w:r>
        <w:rPr>
          <w:rFonts w:ascii="宋体" w:hAnsi="宋体" w:eastAsia="宋体" w:cs="宋体"/>
          <w:spacing w:val="-2"/>
          <w:sz w:val="24"/>
          <w:szCs w:val="24"/>
        </w:rPr>
        <w:t>采购需求标准</w:t>
      </w:r>
    </w:p>
    <w:p>
      <w:pPr>
        <w:keepNext w:val="0"/>
        <w:keepLines w:val="0"/>
        <w:pageBreakBefore w:val="0"/>
        <w:widowControl/>
        <w:kinsoku w:val="0"/>
        <w:wordWrap/>
        <w:overflowPunct/>
        <w:topLinePunct w:val="0"/>
        <w:autoSpaceDE w:val="0"/>
        <w:autoSpaceDN w:val="0"/>
        <w:bidi w:val="0"/>
        <w:adjustRightInd w:val="0"/>
        <w:snapToGrid w:val="0"/>
        <w:spacing w:before="29" w:line="380" w:lineRule="atLeast"/>
        <w:ind w:left="49" w:firstLine="412"/>
        <w:textAlignment w:val="baseline"/>
        <w:rPr>
          <w:rFonts w:ascii="宋体" w:hAnsi="宋体" w:eastAsia="宋体" w:cs="宋体"/>
          <w:sz w:val="24"/>
          <w:szCs w:val="24"/>
        </w:rPr>
      </w:pPr>
      <w:r>
        <w:rPr>
          <w:rFonts w:ascii="宋体" w:hAnsi="宋体" w:eastAsia="宋体" w:cs="宋体"/>
          <w:spacing w:val="-3"/>
          <w:sz w:val="24"/>
          <w:szCs w:val="24"/>
        </w:rPr>
        <w:t>4.6.1</w:t>
      </w:r>
      <w:r>
        <w:rPr>
          <w:rFonts w:ascii="宋体" w:hAnsi="宋体" w:eastAsia="宋体" w:cs="宋体"/>
          <w:spacing w:val="-46"/>
          <w:sz w:val="24"/>
          <w:szCs w:val="24"/>
        </w:rPr>
        <w:t xml:space="preserve"> </w:t>
      </w:r>
      <w:r>
        <w:rPr>
          <w:rFonts w:ascii="宋体" w:hAnsi="宋体" w:eastAsia="宋体" w:cs="宋体"/>
          <w:spacing w:val="-3"/>
          <w:sz w:val="24"/>
          <w:szCs w:val="24"/>
        </w:rPr>
        <w:t>商品包装、快递包装政府采购需求标准（试行）为助力打好污染</w:t>
      </w:r>
      <w:r>
        <w:rPr>
          <w:rFonts w:ascii="宋体" w:hAnsi="宋体" w:eastAsia="宋体" w:cs="宋体"/>
          <w:spacing w:val="-4"/>
          <w:sz w:val="24"/>
          <w:szCs w:val="24"/>
        </w:rPr>
        <w:t>防治攻坚</w:t>
      </w:r>
      <w:r>
        <w:rPr>
          <w:rFonts w:ascii="宋体" w:hAnsi="宋体" w:eastAsia="宋体" w:cs="宋体"/>
          <w:spacing w:val="-9"/>
          <w:sz w:val="24"/>
          <w:szCs w:val="24"/>
        </w:rPr>
        <w:t>战，推广使用绿色包装，根据财政部关于印发《商</w:t>
      </w:r>
      <w:r>
        <w:rPr>
          <w:rFonts w:ascii="宋体" w:hAnsi="宋体" w:eastAsia="宋体" w:cs="宋体"/>
          <w:spacing w:val="-10"/>
          <w:sz w:val="24"/>
          <w:szCs w:val="24"/>
        </w:rPr>
        <w:t>品包装政府采购需求标准（试行）》</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1" w:right="112" w:hanging="2"/>
        <w:textAlignment w:val="baseline"/>
        <w:rPr>
          <w:rFonts w:ascii="宋体" w:hAnsi="宋体" w:eastAsia="宋体" w:cs="宋体"/>
          <w:sz w:val="24"/>
          <w:szCs w:val="24"/>
        </w:rPr>
      </w:pPr>
      <w:r>
        <w:rPr>
          <w:rFonts w:ascii="宋体" w:hAnsi="宋体" w:eastAsia="宋体" w:cs="宋体"/>
          <w:spacing w:val="-3"/>
          <w:sz w:val="24"/>
          <w:szCs w:val="24"/>
        </w:rPr>
        <w:t>《快递包装政府采购需求标准（试行）》的通知（财办库〔2020〕123 号</w:t>
      </w:r>
      <w:r>
        <w:rPr>
          <w:rFonts w:ascii="宋体" w:hAnsi="宋体" w:eastAsia="宋体" w:cs="宋体"/>
          <w:spacing w:val="-51"/>
          <w:sz w:val="24"/>
          <w:szCs w:val="24"/>
        </w:rPr>
        <w:t>），</w:t>
      </w:r>
      <w:r>
        <w:rPr>
          <w:rFonts w:ascii="宋体" w:hAnsi="宋体" w:eastAsia="宋体" w:cs="宋体"/>
          <w:spacing w:val="-3"/>
          <w:sz w:val="24"/>
          <w:szCs w:val="24"/>
        </w:rPr>
        <w:t>本项目</w:t>
      </w:r>
      <w:r>
        <w:rPr>
          <w:rFonts w:ascii="宋体" w:hAnsi="宋体" w:eastAsia="宋体" w:cs="宋体"/>
          <w:spacing w:val="-5"/>
          <w:sz w:val="24"/>
          <w:szCs w:val="24"/>
        </w:rPr>
        <w:t>如涉及商品包装和快递包装的，则其具体要求见第二章《采购需求》。</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62"/>
        <w:textAlignment w:val="baseline"/>
        <w:rPr>
          <w:rFonts w:ascii="宋体" w:hAnsi="宋体" w:eastAsia="宋体" w:cs="宋体"/>
          <w:sz w:val="24"/>
          <w:szCs w:val="24"/>
        </w:rPr>
      </w:pPr>
      <w:r>
        <w:rPr>
          <w:rFonts w:ascii="宋体" w:hAnsi="宋体" w:eastAsia="宋体" w:cs="宋体"/>
          <w:spacing w:val="-2"/>
          <w:sz w:val="24"/>
          <w:szCs w:val="24"/>
        </w:rPr>
        <w:t>4.6.2</w:t>
      </w:r>
      <w:r>
        <w:rPr>
          <w:rFonts w:ascii="宋体" w:hAnsi="宋体" w:eastAsia="宋体" w:cs="宋体"/>
          <w:spacing w:val="-38"/>
          <w:sz w:val="24"/>
          <w:szCs w:val="24"/>
        </w:rPr>
        <w:t xml:space="preserve"> </w:t>
      </w:r>
      <w:r>
        <w:rPr>
          <w:rFonts w:ascii="宋体" w:hAnsi="宋体" w:eastAsia="宋体" w:cs="宋体"/>
          <w:spacing w:val="-2"/>
          <w:sz w:val="24"/>
          <w:szCs w:val="24"/>
        </w:rPr>
        <w:t>绿色数据中心政府采购需求标准（试行）</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2" w:right="110" w:firstLine="423"/>
        <w:textAlignment w:val="baseline"/>
        <w:rPr>
          <w:rFonts w:ascii="宋体" w:hAnsi="宋体" w:eastAsia="宋体" w:cs="宋体"/>
          <w:sz w:val="24"/>
          <w:szCs w:val="24"/>
        </w:rPr>
      </w:pPr>
      <w:r>
        <w:rPr>
          <w:rFonts w:ascii="宋体" w:hAnsi="宋体" w:eastAsia="宋体" w:cs="宋体"/>
          <w:spacing w:val="2"/>
          <w:sz w:val="24"/>
          <w:szCs w:val="24"/>
        </w:rPr>
        <w:t>为加快数据中心绿色转型，根据财政部、生态环境部、工业和信息化部</w:t>
      </w:r>
      <w:r>
        <w:rPr>
          <w:rFonts w:ascii="宋体" w:hAnsi="宋体" w:eastAsia="宋体" w:cs="宋体"/>
          <w:spacing w:val="1"/>
          <w:sz w:val="24"/>
          <w:szCs w:val="24"/>
        </w:rPr>
        <w:t>关于印</w:t>
      </w:r>
      <w:r>
        <w:rPr>
          <w:rFonts w:ascii="宋体" w:hAnsi="宋体" w:eastAsia="宋体" w:cs="宋体"/>
          <w:sz w:val="24"/>
          <w:szCs w:val="24"/>
        </w:rPr>
        <w:t xml:space="preserve"> </w:t>
      </w:r>
      <w:r>
        <w:rPr>
          <w:rFonts w:ascii="宋体" w:hAnsi="宋体" w:eastAsia="宋体" w:cs="宋体"/>
          <w:spacing w:val="-2"/>
          <w:sz w:val="24"/>
          <w:szCs w:val="24"/>
        </w:rPr>
        <w:t>发《绿色数据中心政府采购需求标准（试行）》的通知（</w:t>
      </w:r>
      <w:r>
        <w:rPr>
          <w:rFonts w:ascii="宋体" w:hAnsi="宋体" w:eastAsia="宋体" w:cs="宋体"/>
          <w:spacing w:val="-3"/>
          <w:sz w:val="24"/>
          <w:szCs w:val="24"/>
        </w:rPr>
        <w:t>财库〔2023〕7 号</w:t>
      </w:r>
      <w:r>
        <w:rPr>
          <w:rFonts w:ascii="宋体" w:hAnsi="宋体" w:eastAsia="宋体" w:cs="宋体"/>
          <w:spacing w:val="-62"/>
          <w:w w:val="98"/>
          <w:sz w:val="24"/>
          <w:szCs w:val="24"/>
        </w:rPr>
        <w:t>），</w:t>
      </w:r>
      <w:r>
        <w:rPr>
          <w:rFonts w:ascii="宋体" w:hAnsi="宋体" w:eastAsia="宋体" w:cs="宋体"/>
          <w:spacing w:val="-3"/>
          <w:sz w:val="24"/>
          <w:szCs w:val="24"/>
        </w:rPr>
        <w:t>本项</w:t>
      </w:r>
      <w:r>
        <w:rPr>
          <w:rFonts w:ascii="宋体" w:hAnsi="宋体" w:eastAsia="宋体" w:cs="宋体"/>
          <w:spacing w:val="2"/>
          <w:sz w:val="24"/>
          <w:szCs w:val="24"/>
        </w:rPr>
        <w:t xml:space="preserve"> </w:t>
      </w:r>
      <w:r>
        <w:rPr>
          <w:rFonts w:ascii="宋体" w:hAnsi="宋体" w:eastAsia="宋体" w:cs="宋体"/>
          <w:spacing w:val="-6"/>
          <w:sz w:val="24"/>
          <w:szCs w:val="24"/>
        </w:rPr>
        <w:t>目如涉及绿色数据中心，则具体要求见第二章《采购需求》。</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68"/>
        <w:textAlignment w:val="baseline"/>
        <w:rPr>
          <w:rFonts w:ascii="宋体" w:hAnsi="宋体" w:eastAsia="宋体" w:cs="宋体"/>
          <w:sz w:val="24"/>
          <w:szCs w:val="24"/>
        </w:rPr>
      </w:pPr>
      <w:r>
        <w:rPr>
          <w:rFonts w:ascii="宋体" w:hAnsi="宋体" w:eastAsia="宋体" w:cs="宋体"/>
          <w:b/>
          <w:bCs/>
          <w:spacing w:val="-4"/>
          <w:sz w:val="24"/>
          <w:szCs w:val="24"/>
        </w:rPr>
        <w:t>5.采购费用</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2" w:right="113" w:firstLine="420"/>
        <w:textAlignment w:val="baseline"/>
        <w:rPr>
          <w:rFonts w:ascii="宋体" w:hAnsi="宋体" w:eastAsia="宋体" w:cs="宋体"/>
          <w:sz w:val="24"/>
          <w:szCs w:val="24"/>
        </w:rPr>
      </w:pPr>
      <w:r>
        <w:rPr>
          <w:rFonts w:ascii="宋体" w:hAnsi="宋体" w:eastAsia="宋体" w:cs="宋体"/>
          <w:spacing w:val="2"/>
          <w:sz w:val="24"/>
          <w:szCs w:val="24"/>
        </w:rPr>
        <w:t>供应商应自行承担所有与准备和参加本次采购有关的费用，无论磋商的结果如</w:t>
      </w:r>
      <w:r>
        <w:rPr>
          <w:rFonts w:ascii="宋体" w:hAnsi="宋体" w:eastAsia="宋体" w:cs="宋体"/>
          <w:spacing w:val="7"/>
          <w:sz w:val="24"/>
          <w:szCs w:val="24"/>
        </w:rPr>
        <w:t xml:space="preserve"> </w:t>
      </w:r>
      <w:r>
        <w:rPr>
          <w:rFonts w:ascii="宋体" w:hAnsi="宋体" w:eastAsia="宋体" w:cs="宋体"/>
          <w:spacing w:val="-1"/>
          <w:sz w:val="24"/>
          <w:szCs w:val="24"/>
        </w:rPr>
        <w:t>何，采购人或采购代理机构在任何情况下均</w:t>
      </w:r>
      <w:r>
        <w:rPr>
          <w:rFonts w:ascii="宋体" w:hAnsi="宋体" w:eastAsia="宋体" w:cs="宋体"/>
          <w:spacing w:val="-2"/>
          <w:sz w:val="24"/>
          <w:szCs w:val="24"/>
        </w:rPr>
        <w:t>无承担这些费用的义务和责任。</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66"/>
        <w:textAlignment w:val="baseline"/>
        <w:rPr>
          <w:rFonts w:ascii="宋体" w:hAnsi="宋体" w:eastAsia="宋体" w:cs="宋体"/>
          <w:sz w:val="24"/>
          <w:szCs w:val="24"/>
        </w:rPr>
      </w:pPr>
      <w:r>
        <w:rPr>
          <w:rFonts w:ascii="宋体" w:hAnsi="宋体" w:eastAsia="宋体" w:cs="宋体"/>
          <w:b/>
          <w:bCs/>
          <w:spacing w:val="-3"/>
          <w:sz w:val="24"/>
          <w:szCs w:val="24"/>
        </w:rPr>
        <w:t>6.采购范围及适用法律</w:t>
      </w:r>
    </w:p>
    <w:p>
      <w:pPr>
        <w:keepNext w:val="0"/>
        <w:keepLines w:val="0"/>
        <w:pageBreakBefore w:val="0"/>
        <w:widowControl/>
        <w:kinsoku w:val="0"/>
        <w:wordWrap/>
        <w:overflowPunct/>
        <w:topLinePunct w:val="0"/>
        <w:autoSpaceDE w:val="0"/>
        <w:autoSpaceDN w:val="0"/>
        <w:bidi w:val="0"/>
        <w:adjustRightInd w:val="0"/>
        <w:snapToGrid w:val="0"/>
        <w:spacing w:before="46" w:line="380" w:lineRule="atLeast"/>
        <w:ind w:left="39" w:right="212" w:firstLine="425"/>
        <w:jc w:val="both"/>
        <w:textAlignment w:val="baseline"/>
        <w:rPr>
          <w:rFonts w:ascii="宋体" w:hAnsi="宋体" w:eastAsia="宋体" w:cs="宋体"/>
          <w:sz w:val="24"/>
          <w:szCs w:val="24"/>
        </w:rPr>
      </w:pPr>
      <w:r>
        <w:rPr>
          <w:rFonts w:ascii="宋体" w:hAnsi="宋体" w:eastAsia="宋体" w:cs="宋体"/>
          <w:spacing w:val="-5"/>
          <w:sz w:val="24"/>
          <w:szCs w:val="24"/>
        </w:rPr>
        <w:t>6.1 本次采购适用的法律、法规为《中华人民共和国政府采购法》《中华人民共</w:t>
      </w:r>
      <w:r>
        <w:rPr>
          <w:rFonts w:ascii="宋体" w:hAnsi="宋体" w:eastAsia="宋体" w:cs="宋体"/>
          <w:spacing w:val="11"/>
          <w:sz w:val="24"/>
          <w:szCs w:val="24"/>
        </w:rPr>
        <w:t xml:space="preserve"> </w:t>
      </w:r>
      <w:r>
        <w:rPr>
          <w:rFonts w:ascii="宋体" w:hAnsi="宋体" w:eastAsia="宋体" w:cs="宋体"/>
          <w:spacing w:val="-6"/>
          <w:sz w:val="24"/>
          <w:szCs w:val="24"/>
        </w:rPr>
        <w:t>和国政府采购法实施条例》《政府采购竞争性磋商采购方式管理暂行办法》《财政部关于竞争性磋商采购方式管理暂行办法有关问题的补充通知》《中华人民</w:t>
      </w:r>
      <w:r>
        <w:rPr>
          <w:rFonts w:ascii="宋体" w:hAnsi="宋体" w:eastAsia="宋体" w:cs="宋体"/>
          <w:spacing w:val="-7"/>
          <w:sz w:val="24"/>
          <w:szCs w:val="24"/>
        </w:rPr>
        <w:t>共和国民法</w:t>
      </w:r>
      <w:r>
        <w:rPr>
          <w:rFonts w:ascii="宋体" w:hAnsi="宋体" w:eastAsia="宋体" w:cs="宋体"/>
          <w:sz w:val="24"/>
          <w:szCs w:val="24"/>
        </w:rPr>
        <w:t xml:space="preserve"> </w:t>
      </w:r>
      <w:r>
        <w:rPr>
          <w:rFonts w:ascii="宋体" w:hAnsi="宋体" w:eastAsia="宋体" w:cs="宋体"/>
          <w:spacing w:val="-3"/>
          <w:sz w:val="24"/>
          <w:szCs w:val="24"/>
        </w:rPr>
        <w:t>典》以及其他相关政府采购法律法规。</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64"/>
        <w:textAlignment w:val="baseline"/>
        <w:rPr>
          <w:rFonts w:ascii="宋体" w:hAnsi="宋体" w:eastAsia="宋体" w:cs="宋体"/>
          <w:sz w:val="24"/>
          <w:szCs w:val="24"/>
        </w:rPr>
      </w:pPr>
      <w:r>
        <w:rPr>
          <w:rFonts w:ascii="宋体" w:hAnsi="宋体" w:eastAsia="宋体" w:cs="宋体"/>
          <w:spacing w:val="-1"/>
          <w:sz w:val="24"/>
          <w:szCs w:val="24"/>
        </w:rPr>
        <w:t>6.2“监督管理部门”是指</w:t>
      </w:r>
      <w:r>
        <w:rPr>
          <w:rFonts w:ascii="宋体" w:hAnsi="宋体" w:eastAsia="宋体" w:cs="宋体"/>
          <w:spacing w:val="-1"/>
          <w:sz w:val="24"/>
          <w:szCs w:val="24"/>
          <w:u w:val="single" w:color="auto"/>
        </w:rPr>
        <w:t>南阳市</w:t>
      </w:r>
      <w:r>
        <w:rPr>
          <w:rFonts w:hint="eastAsia" w:ascii="宋体" w:hAnsi="宋体" w:eastAsia="宋体" w:cs="宋体"/>
          <w:spacing w:val="-1"/>
          <w:sz w:val="24"/>
          <w:szCs w:val="24"/>
          <w:u w:val="single" w:color="auto"/>
          <w:lang w:val="en-US" w:eastAsia="zh-CN"/>
        </w:rPr>
        <w:t>城乡一体化示范区</w:t>
      </w:r>
      <w:r>
        <w:rPr>
          <w:rFonts w:ascii="宋体" w:hAnsi="宋体" w:eastAsia="宋体" w:cs="宋体"/>
          <w:spacing w:val="-1"/>
          <w:sz w:val="24"/>
          <w:szCs w:val="24"/>
          <w:u w:val="single" w:color="auto"/>
        </w:rPr>
        <w:t>财政局</w:t>
      </w:r>
      <w:r>
        <w:rPr>
          <w:rFonts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64"/>
        <w:textAlignment w:val="baseline"/>
        <w:rPr>
          <w:rFonts w:ascii="宋体" w:hAnsi="宋体" w:eastAsia="宋体" w:cs="宋体"/>
          <w:sz w:val="24"/>
          <w:szCs w:val="24"/>
        </w:rPr>
      </w:pPr>
      <w:r>
        <w:rPr>
          <w:rFonts w:ascii="宋体" w:hAnsi="宋体" w:eastAsia="宋体" w:cs="宋体"/>
          <w:spacing w:val="-8"/>
          <w:sz w:val="24"/>
          <w:szCs w:val="24"/>
        </w:rPr>
        <w:t>6.3“货物”指供应商按</w:t>
      </w:r>
      <w:r>
        <w:rPr>
          <w:rFonts w:hint="eastAsia" w:ascii="宋体" w:hAnsi="宋体" w:eastAsia="宋体" w:cs="宋体"/>
          <w:spacing w:val="-8"/>
          <w:sz w:val="24"/>
          <w:szCs w:val="24"/>
          <w:lang w:eastAsia="zh-CN"/>
        </w:rPr>
        <w:t>磋商文件</w:t>
      </w:r>
      <w:r>
        <w:rPr>
          <w:rFonts w:ascii="宋体" w:hAnsi="宋体" w:eastAsia="宋体" w:cs="宋体"/>
          <w:spacing w:val="-8"/>
          <w:sz w:val="24"/>
          <w:szCs w:val="24"/>
        </w:rPr>
        <w:t>规定，须向采购人提供的与本次采购相关的</w:t>
      </w:r>
      <w:r>
        <w:rPr>
          <w:rFonts w:ascii="宋体" w:hAnsi="宋体" w:eastAsia="宋体" w:cs="宋体"/>
          <w:spacing w:val="-8"/>
          <w:sz w:val="24"/>
          <w:szCs w:val="24"/>
          <w:u w:val="single" w:color="auto"/>
        </w:rPr>
        <w:t xml:space="preserve">  / </w:t>
      </w:r>
      <w:r>
        <w:rPr>
          <w:rFonts w:ascii="宋体" w:hAnsi="宋体" w:eastAsia="宋体" w:cs="宋体"/>
          <w:spacing w:val="-8"/>
          <w:sz w:val="24"/>
          <w:szCs w:val="24"/>
        </w:rPr>
        <w:t>。</w:t>
      </w:r>
      <w:r>
        <w:rPr>
          <w:rFonts w:ascii="宋体" w:hAnsi="宋体" w:eastAsia="宋体" w:cs="宋体"/>
          <w:spacing w:val="3"/>
          <w:sz w:val="24"/>
          <w:szCs w:val="24"/>
        </w:rPr>
        <w:t xml:space="preserve"> </w:t>
      </w:r>
      <w:r>
        <w:rPr>
          <w:rFonts w:ascii="宋体" w:hAnsi="宋体" w:eastAsia="宋体" w:cs="宋体"/>
          <w:spacing w:val="-1"/>
          <w:sz w:val="24"/>
          <w:szCs w:val="24"/>
        </w:rPr>
        <w:t>6.4“服务”指</w:t>
      </w:r>
      <w:r>
        <w:rPr>
          <w:rFonts w:hint="eastAsia" w:ascii="宋体" w:hAnsi="宋体" w:eastAsia="宋体" w:cs="宋体"/>
          <w:spacing w:val="-1"/>
          <w:sz w:val="24"/>
          <w:szCs w:val="24"/>
          <w:lang w:eastAsia="zh-CN"/>
        </w:rPr>
        <w:t>磋商文件</w:t>
      </w:r>
      <w:r>
        <w:rPr>
          <w:rFonts w:ascii="宋体" w:hAnsi="宋体" w:eastAsia="宋体" w:cs="宋体"/>
          <w:spacing w:val="-1"/>
          <w:sz w:val="24"/>
          <w:szCs w:val="24"/>
        </w:rPr>
        <w:t>规定供应商应承担的</w:t>
      </w:r>
      <w:r>
        <w:rPr>
          <w:rFonts w:ascii="宋体" w:hAnsi="宋体" w:eastAsia="宋体" w:cs="宋体"/>
          <w:spacing w:val="-1"/>
          <w:sz w:val="24"/>
          <w:szCs w:val="24"/>
          <w:u w:val="single" w:color="auto"/>
        </w:rPr>
        <w:t xml:space="preserve"> 本项目 </w:t>
      </w:r>
      <w:r>
        <w:rPr>
          <w:rFonts w:ascii="宋体" w:hAnsi="宋体" w:eastAsia="宋体" w:cs="宋体"/>
          <w:spacing w:val="-2"/>
          <w:sz w:val="24"/>
          <w:szCs w:val="24"/>
        </w:rPr>
        <w:t>服务。</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68"/>
        <w:textAlignment w:val="baseline"/>
        <w:rPr>
          <w:rFonts w:ascii="宋体" w:hAnsi="宋体" w:eastAsia="宋体" w:cs="宋体"/>
          <w:sz w:val="24"/>
          <w:szCs w:val="24"/>
        </w:rPr>
      </w:pPr>
      <w:r>
        <w:rPr>
          <w:rFonts w:ascii="宋体" w:hAnsi="宋体" w:eastAsia="宋体" w:cs="宋体"/>
          <w:b/>
          <w:bCs/>
          <w:spacing w:val="-4"/>
          <w:sz w:val="24"/>
          <w:szCs w:val="24"/>
        </w:rPr>
        <w:t>二、竞争性磋商文件</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69"/>
        <w:textAlignment w:val="baseline"/>
        <w:rPr>
          <w:rFonts w:ascii="宋体" w:hAnsi="宋体" w:eastAsia="宋体" w:cs="宋体"/>
          <w:sz w:val="24"/>
          <w:szCs w:val="24"/>
        </w:rPr>
      </w:pPr>
      <w:r>
        <w:rPr>
          <w:rFonts w:ascii="宋体" w:hAnsi="宋体" w:eastAsia="宋体" w:cs="宋体"/>
          <w:b/>
          <w:bCs/>
          <w:spacing w:val="-4"/>
          <w:sz w:val="24"/>
          <w:szCs w:val="24"/>
        </w:rPr>
        <w:t>7.竞争性磋商文件构成</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right="4730" w:firstLine="460" w:firstLineChars="200"/>
        <w:textAlignment w:val="baseline"/>
        <w:rPr>
          <w:rFonts w:ascii="宋体" w:hAnsi="宋体" w:eastAsia="宋体" w:cs="宋体"/>
          <w:spacing w:val="-5"/>
          <w:sz w:val="24"/>
          <w:szCs w:val="24"/>
        </w:rPr>
      </w:pPr>
      <w:r>
        <w:rPr>
          <w:rFonts w:ascii="宋体" w:hAnsi="宋体" w:eastAsia="宋体" w:cs="宋体"/>
          <w:spacing w:val="-5"/>
          <w:sz w:val="24"/>
          <w:szCs w:val="24"/>
        </w:rPr>
        <w:t>7.1</w:t>
      </w:r>
      <w:r>
        <w:rPr>
          <w:rFonts w:ascii="宋体" w:hAnsi="宋体" w:eastAsia="宋体" w:cs="宋体"/>
          <w:spacing w:val="-47"/>
          <w:sz w:val="24"/>
          <w:szCs w:val="24"/>
        </w:rPr>
        <w:t xml:space="preserve"> </w:t>
      </w:r>
      <w:r>
        <w:rPr>
          <w:rFonts w:ascii="宋体" w:hAnsi="宋体" w:eastAsia="宋体" w:cs="宋体"/>
          <w:spacing w:val="-5"/>
          <w:sz w:val="24"/>
          <w:szCs w:val="24"/>
        </w:rPr>
        <w:t>竞争性磋商文件包括以下部分：</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right="4730" w:firstLine="476" w:firstLineChars="200"/>
        <w:textAlignment w:val="baseline"/>
        <w:rPr>
          <w:rFonts w:ascii="宋体" w:hAnsi="宋体" w:eastAsia="宋体" w:cs="宋体"/>
          <w:sz w:val="24"/>
          <w:szCs w:val="24"/>
        </w:rPr>
      </w:pPr>
      <w:r>
        <w:rPr>
          <w:rFonts w:ascii="宋体" w:hAnsi="宋体" w:eastAsia="宋体" w:cs="宋体"/>
          <w:spacing w:val="-1"/>
          <w:sz w:val="24"/>
          <w:szCs w:val="24"/>
        </w:rPr>
        <w:t>第一章 竞争性磋商公告</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63"/>
        <w:textAlignment w:val="baseline"/>
        <w:rPr>
          <w:rFonts w:ascii="宋体" w:hAnsi="宋体" w:eastAsia="宋体" w:cs="宋体"/>
          <w:sz w:val="24"/>
          <w:szCs w:val="24"/>
        </w:rPr>
      </w:pPr>
      <w:r>
        <w:rPr>
          <w:rFonts w:ascii="宋体" w:hAnsi="宋体" w:eastAsia="宋体" w:cs="宋体"/>
          <w:spacing w:val="-1"/>
          <w:sz w:val="24"/>
          <w:szCs w:val="24"/>
        </w:rPr>
        <w:t>第二章 采购需求</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63"/>
        <w:textAlignment w:val="baseline"/>
        <w:rPr>
          <w:rFonts w:ascii="宋体" w:hAnsi="宋体" w:eastAsia="宋体" w:cs="宋体"/>
          <w:sz w:val="24"/>
          <w:szCs w:val="24"/>
        </w:rPr>
      </w:pPr>
      <w:r>
        <w:rPr>
          <w:rFonts w:ascii="宋体" w:hAnsi="宋体" w:eastAsia="宋体" w:cs="宋体"/>
          <w:spacing w:val="-1"/>
          <w:sz w:val="24"/>
          <w:szCs w:val="24"/>
        </w:rPr>
        <w:t>第三章 供应商须知</w:t>
      </w:r>
    </w:p>
    <w:p>
      <w:pPr>
        <w:keepNext w:val="0"/>
        <w:keepLines w:val="0"/>
        <w:pageBreakBefore w:val="0"/>
        <w:widowControl/>
        <w:kinsoku w:val="0"/>
        <w:wordWrap/>
        <w:overflowPunct/>
        <w:topLinePunct w:val="0"/>
        <w:autoSpaceDE w:val="0"/>
        <w:autoSpaceDN w:val="0"/>
        <w:bidi w:val="0"/>
        <w:adjustRightInd w:val="0"/>
        <w:snapToGrid w:val="0"/>
        <w:spacing w:before="29" w:line="380" w:lineRule="atLeast"/>
        <w:ind w:left="463" w:right="4255"/>
        <w:textAlignment w:val="baseline"/>
        <w:rPr>
          <w:rFonts w:ascii="宋体" w:hAnsi="宋体" w:eastAsia="宋体" w:cs="宋体"/>
          <w:spacing w:val="-1"/>
          <w:sz w:val="24"/>
          <w:szCs w:val="24"/>
        </w:rPr>
      </w:pPr>
      <w:r>
        <w:rPr>
          <w:rFonts w:ascii="宋体" w:hAnsi="宋体" w:eastAsia="宋体" w:cs="宋体"/>
          <w:spacing w:val="-1"/>
          <w:sz w:val="24"/>
          <w:szCs w:val="24"/>
        </w:rPr>
        <w:t>第四章 评审程序、评审方法和评审标准</w:t>
      </w:r>
    </w:p>
    <w:p>
      <w:pPr>
        <w:keepNext w:val="0"/>
        <w:keepLines w:val="0"/>
        <w:pageBreakBefore w:val="0"/>
        <w:widowControl/>
        <w:kinsoku w:val="0"/>
        <w:wordWrap/>
        <w:overflowPunct/>
        <w:topLinePunct w:val="0"/>
        <w:autoSpaceDE w:val="0"/>
        <w:autoSpaceDN w:val="0"/>
        <w:bidi w:val="0"/>
        <w:adjustRightInd w:val="0"/>
        <w:snapToGrid w:val="0"/>
        <w:spacing w:before="29" w:line="380" w:lineRule="atLeast"/>
        <w:ind w:left="463" w:right="4255"/>
        <w:textAlignment w:val="baseline"/>
        <w:rPr>
          <w:rFonts w:ascii="宋体" w:hAnsi="宋体" w:eastAsia="宋体" w:cs="宋体"/>
          <w:sz w:val="24"/>
          <w:szCs w:val="24"/>
        </w:rPr>
      </w:pPr>
      <w:r>
        <w:rPr>
          <w:rFonts w:ascii="宋体" w:hAnsi="宋体" w:eastAsia="宋体" w:cs="宋体"/>
          <w:spacing w:val="-2"/>
          <w:sz w:val="24"/>
          <w:szCs w:val="24"/>
        </w:rPr>
        <w:t>第五章 政府采购合同（草案）</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63"/>
        <w:textAlignment w:val="baseline"/>
        <w:rPr>
          <w:rFonts w:ascii="宋体" w:hAnsi="宋体" w:eastAsia="宋体" w:cs="宋体"/>
          <w:sz w:val="24"/>
          <w:szCs w:val="24"/>
        </w:rPr>
      </w:pPr>
      <w:r>
        <w:rPr>
          <w:rFonts w:ascii="宋体" w:hAnsi="宋体" w:eastAsia="宋体" w:cs="宋体"/>
          <w:spacing w:val="-4"/>
          <w:sz w:val="24"/>
          <w:szCs w:val="24"/>
        </w:rPr>
        <w:t>第六章</w:t>
      </w:r>
      <w:r>
        <w:rPr>
          <w:rFonts w:ascii="宋体" w:hAnsi="宋体" w:eastAsia="宋体" w:cs="宋体"/>
          <w:spacing w:val="29"/>
          <w:sz w:val="24"/>
          <w:szCs w:val="24"/>
        </w:rPr>
        <w:t xml:space="preserve"> </w:t>
      </w:r>
      <w:r>
        <w:rPr>
          <w:rFonts w:ascii="宋体" w:hAnsi="宋体" w:eastAsia="宋体" w:cs="宋体"/>
          <w:spacing w:val="-4"/>
          <w:sz w:val="24"/>
          <w:szCs w:val="24"/>
        </w:rPr>
        <w:t>响应文件格式</w:t>
      </w:r>
    </w:p>
    <w:p>
      <w:pPr>
        <w:keepNext w:val="0"/>
        <w:keepLines w:val="0"/>
        <w:pageBreakBefore w:val="0"/>
        <w:widowControl/>
        <w:kinsoku w:val="0"/>
        <w:wordWrap/>
        <w:overflowPunct/>
        <w:topLinePunct w:val="0"/>
        <w:autoSpaceDE w:val="0"/>
        <w:autoSpaceDN w:val="0"/>
        <w:bidi w:val="0"/>
        <w:adjustRightInd w:val="0"/>
        <w:snapToGrid w:val="0"/>
        <w:spacing w:before="29" w:line="380" w:lineRule="atLeast"/>
        <w:ind w:left="37" w:right="206" w:firstLine="431"/>
        <w:textAlignment w:val="baseline"/>
        <w:rPr>
          <w:rFonts w:ascii="宋体" w:hAnsi="宋体" w:eastAsia="宋体" w:cs="宋体"/>
          <w:sz w:val="24"/>
          <w:szCs w:val="24"/>
        </w:rPr>
      </w:pPr>
      <w:r>
        <w:rPr>
          <w:rFonts w:ascii="宋体" w:hAnsi="宋体" w:eastAsia="宋体" w:cs="宋体"/>
          <w:spacing w:val="-3"/>
          <w:sz w:val="24"/>
          <w:szCs w:val="24"/>
        </w:rPr>
        <w:t>7.2</w:t>
      </w:r>
      <w:r>
        <w:rPr>
          <w:rFonts w:ascii="宋体" w:hAnsi="宋体" w:eastAsia="宋体" w:cs="宋体"/>
          <w:spacing w:val="-51"/>
          <w:sz w:val="24"/>
          <w:szCs w:val="24"/>
        </w:rPr>
        <w:t xml:space="preserve"> </w:t>
      </w:r>
      <w:r>
        <w:rPr>
          <w:rFonts w:ascii="宋体" w:hAnsi="宋体" w:eastAsia="宋体" w:cs="宋体"/>
          <w:spacing w:val="-3"/>
          <w:sz w:val="24"/>
          <w:szCs w:val="24"/>
        </w:rPr>
        <w:t>供应商应认真阅读竞争性磋商文件的全部内容。供应商</w:t>
      </w:r>
      <w:r>
        <w:rPr>
          <w:rFonts w:ascii="宋体" w:hAnsi="宋体" w:eastAsia="宋体" w:cs="宋体"/>
          <w:spacing w:val="-4"/>
          <w:sz w:val="24"/>
          <w:szCs w:val="24"/>
        </w:rPr>
        <w:t>应按照竞争性磋商文</w:t>
      </w:r>
      <w:r>
        <w:rPr>
          <w:rFonts w:ascii="宋体" w:hAnsi="宋体" w:eastAsia="宋体" w:cs="宋体"/>
          <w:sz w:val="24"/>
          <w:szCs w:val="24"/>
        </w:rPr>
        <w:t xml:space="preserve"> 件要求提交响应文件并保证所提供的全部资料的真实性，并对竞争性磋商文件做出</w:t>
      </w:r>
      <w:r>
        <w:rPr>
          <w:rFonts w:ascii="宋体" w:hAnsi="宋体" w:eastAsia="宋体" w:cs="宋体"/>
          <w:spacing w:val="17"/>
          <w:sz w:val="24"/>
          <w:szCs w:val="24"/>
        </w:rPr>
        <w:t xml:space="preserve"> </w:t>
      </w:r>
      <w:r>
        <w:rPr>
          <w:rFonts w:ascii="宋体" w:hAnsi="宋体" w:eastAsia="宋体" w:cs="宋体"/>
          <w:spacing w:val="-3"/>
          <w:sz w:val="24"/>
          <w:szCs w:val="24"/>
        </w:rPr>
        <w:t>实质性响应，否则响应无效。</w:t>
      </w:r>
    </w:p>
    <w:p>
      <w:pPr>
        <w:keepNext w:val="0"/>
        <w:keepLines w:val="0"/>
        <w:pageBreakBefore w:val="0"/>
        <w:widowControl/>
        <w:kinsoku w:val="0"/>
        <w:wordWrap/>
        <w:overflowPunct/>
        <w:topLinePunct w:val="0"/>
        <w:autoSpaceDE w:val="0"/>
        <w:autoSpaceDN w:val="0"/>
        <w:bidi w:val="0"/>
        <w:adjustRightInd w:val="0"/>
        <w:snapToGrid w:val="0"/>
        <w:spacing w:before="25" w:line="380" w:lineRule="atLeast"/>
        <w:ind w:left="465"/>
        <w:textAlignment w:val="baseline"/>
        <w:rPr>
          <w:rFonts w:ascii="宋体" w:hAnsi="宋体" w:eastAsia="宋体" w:cs="宋体"/>
          <w:sz w:val="24"/>
          <w:szCs w:val="24"/>
        </w:rPr>
      </w:pPr>
      <w:r>
        <w:rPr>
          <w:rFonts w:ascii="宋体" w:hAnsi="宋体" w:eastAsia="宋体" w:cs="宋体"/>
          <w:b/>
          <w:bCs/>
          <w:spacing w:val="-3"/>
          <w:sz w:val="24"/>
          <w:szCs w:val="24"/>
        </w:rPr>
        <w:t>8.对竞争性磋商文件的澄清或修改</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0" w:right="206" w:firstLine="423"/>
        <w:textAlignment w:val="baseline"/>
        <w:rPr>
          <w:rFonts w:ascii="宋体" w:hAnsi="宋体" w:eastAsia="宋体" w:cs="宋体"/>
          <w:sz w:val="24"/>
          <w:szCs w:val="24"/>
        </w:rPr>
      </w:pPr>
      <w:r>
        <w:rPr>
          <w:rFonts w:ascii="宋体" w:hAnsi="宋体" w:eastAsia="宋体" w:cs="宋体"/>
          <w:spacing w:val="-3"/>
          <w:sz w:val="24"/>
          <w:szCs w:val="24"/>
        </w:rPr>
        <w:t>8.1</w:t>
      </w:r>
      <w:r>
        <w:rPr>
          <w:rFonts w:ascii="宋体" w:hAnsi="宋体" w:eastAsia="宋体" w:cs="宋体"/>
          <w:spacing w:val="-52"/>
          <w:sz w:val="24"/>
          <w:szCs w:val="24"/>
        </w:rPr>
        <w:t xml:space="preserve"> </w:t>
      </w:r>
      <w:r>
        <w:rPr>
          <w:rFonts w:ascii="宋体" w:hAnsi="宋体" w:eastAsia="宋体" w:cs="宋体"/>
          <w:spacing w:val="-3"/>
          <w:sz w:val="24"/>
          <w:szCs w:val="24"/>
        </w:rPr>
        <w:t>采购人或采购代理机构可用补充文件的方式修正竞争性磋商文件，补</w:t>
      </w:r>
      <w:r>
        <w:rPr>
          <w:rFonts w:ascii="宋体" w:hAnsi="宋体" w:eastAsia="宋体" w:cs="宋体"/>
          <w:spacing w:val="-4"/>
          <w:sz w:val="24"/>
          <w:szCs w:val="24"/>
        </w:rPr>
        <w:t>充文件</w:t>
      </w:r>
      <w:r>
        <w:rPr>
          <w:rFonts w:ascii="宋体" w:hAnsi="宋体" w:eastAsia="宋体" w:cs="宋体"/>
          <w:sz w:val="24"/>
          <w:szCs w:val="24"/>
        </w:rPr>
        <w:t xml:space="preserve"> 内容以公告的形式告知所有竞争性磋商文件收受人，该补充文件将成为竞争性磋商</w:t>
      </w:r>
      <w:r>
        <w:rPr>
          <w:rFonts w:ascii="宋体" w:hAnsi="宋体" w:eastAsia="宋体" w:cs="宋体"/>
          <w:spacing w:val="-3"/>
          <w:sz w:val="24"/>
          <w:szCs w:val="24"/>
        </w:rPr>
        <w:t>文件的组成部分，并替代所修正的部分。</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38" w:right="206" w:firstLine="425"/>
        <w:textAlignment w:val="baseline"/>
        <w:rPr>
          <w:rFonts w:ascii="宋体" w:hAnsi="宋体" w:eastAsia="宋体" w:cs="宋体"/>
          <w:sz w:val="24"/>
          <w:szCs w:val="24"/>
        </w:rPr>
      </w:pPr>
      <w:r>
        <w:rPr>
          <w:rFonts w:ascii="宋体" w:hAnsi="宋体" w:eastAsia="宋体" w:cs="宋体"/>
          <w:spacing w:val="-3"/>
          <w:sz w:val="24"/>
          <w:szCs w:val="24"/>
        </w:rPr>
        <w:t>8.2</w:t>
      </w:r>
      <w:r>
        <w:rPr>
          <w:rFonts w:ascii="宋体" w:hAnsi="宋体" w:eastAsia="宋体" w:cs="宋体"/>
          <w:spacing w:val="-52"/>
          <w:sz w:val="24"/>
          <w:szCs w:val="24"/>
        </w:rPr>
        <w:t xml:space="preserve"> </w:t>
      </w:r>
      <w:r>
        <w:rPr>
          <w:rFonts w:ascii="宋体" w:hAnsi="宋体" w:eastAsia="宋体" w:cs="宋体"/>
          <w:spacing w:val="-3"/>
          <w:sz w:val="24"/>
          <w:szCs w:val="24"/>
        </w:rPr>
        <w:t>采购人或采购代理机构可以酌情延长上传截止时间，并将此变更以公</w:t>
      </w:r>
      <w:r>
        <w:rPr>
          <w:rFonts w:ascii="宋体" w:hAnsi="宋体" w:eastAsia="宋体" w:cs="宋体"/>
          <w:spacing w:val="-4"/>
          <w:sz w:val="24"/>
          <w:szCs w:val="24"/>
        </w:rPr>
        <w:t>告形式</w:t>
      </w:r>
      <w:r>
        <w:rPr>
          <w:rFonts w:ascii="宋体" w:hAnsi="宋体" w:eastAsia="宋体" w:cs="宋体"/>
          <w:spacing w:val="-3"/>
          <w:sz w:val="24"/>
          <w:szCs w:val="24"/>
        </w:rPr>
        <w:t>通知所有竞争性磋商文件收受人。</w:t>
      </w:r>
    </w:p>
    <w:p>
      <w:pPr>
        <w:keepNext w:val="0"/>
        <w:keepLines w:val="0"/>
        <w:pageBreakBefore w:val="0"/>
        <w:widowControl/>
        <w:kinsoku w:val="0"/>
        <w:wordWrap/>
        <w:overflowPunct/>
        <w:topLinePunct w:val="0"/>
        <w:autoSpaceDE w:val="0"/>
        <w:autoSpaceDN w:val="0"/>
        <w:bidi w:val="0"/>
        <w:adjustRightInd w:val="0"/>
        <w:snapToGrid w:val="0"/>
        <w:spacing w:before="29" w:line="380" w:lineRule="atLeast"/>
        <w:ind w:left="36" w:right="206" w:firstLine="427"/>
        <w:textAlignment w:val="baseline"/>
        <w:rPr>
          <w:rFonts w:ascii="宋体" w:hAnsi="宋体" w:eastAsia="宋体" w:cs="宋体"/>
          <w:sz w:val="24"/>
          <w:szCs w:val="24"/>
        </w:rPr>
      </w:pPr>
      <w:r>
        <w:rPr>
          <w:rFonts w:ascii="宋体" w:hAnsi="宋体" w:eastAsia="宋体" w:cs="宋体"/>
          <w:spacing w:val="-3"/>
          <w:sz w:val="24"/>
          <w:szCs w:val="24"/>
        </w:rPr>
        <w:t>8.3</w:t>
      </w:r>
      <w:r>
        <w:rPr>
          <w:rFonts w:ascii="宋体" w:hAnsi="宋体" w:eastAsia="宋体" w:cs="宋体"/>
          <w:spacing w:val="-51"/>
          <w:sz w:val="24"/>
          <w:szCs w:val="24"/>
        </w:rPr>
        <w:t xml:space="preserve"> </w:t>
      </w:r>
      <w:r>
        <w:rPr>
          <w:rFonts w:ascii="宋体" w:hAnsi="宋体" w:eastAsia="宋体" w:cs="宋体"/>
          <w:spacing w:val="-3"/>
          <w:sz w:val="24"/>
          <w:szCs w:val="24"/>
        </w:rPr>
        <w:t>澄清或者修改的内容为竞争性磋商文件的组成部分，并对所有获取</w:t>
      </w:r>
      <w:r>
        <w:rPr>
          <w:rFonts w:ascii="宋体" w:hAnsi="宋体" w:eastAsia="宋体" w:cs="宋体"/>
          <w:spacing w:val="-4"/>
          <w:sz w:val="24"/>
          <w:szCs w:val="24"/>
        </w:rPr>
        <w:t>竞争性磋</w:t>
      </w:r>
      <w:r>
        <w:rPr>
          <w:rFonts w:ascii="宋体" w:hAnsi="宋体" w:eastAsia="宋体" w:cs="宋体"/>
          <w:sz w:val="24"/>
          <w:szCs w:val="24"/>
        </w:rPr>
        <w:t xml:space="preserve"> 商文件的潜在供应商具有约束力。澄清或者修改的内容可能影响响应文件编制的，</w:t>
      </w:r>
      <w:r>
        <w:rPr>
          <w:rFonts w:ascii="宋体" w:hAnsi="宋体" w:eastAsia="宋体" w:cs="宋体"/>
          <w:spacing w:val="-2"/>
          <w:sz w:val="24"/>
          <w:szCs w:val="24"/>
        </w:rPr>
        <w:t>将在提交首次响应文件截止之日</w:t>
      </w:r>
      <w:r>
        <w:rPr>
          <w:rFonts w:ascii="宋体" w:hAnsi="宋体" w:eastAsia="宋体" w:cs="宋体"/>
          <w:spacing w:val="-21"/>
          <w:sz w:val="24"/>
          <w:szCs w:val="24"/>
        </w:rPr>
        <w:t xml:space="preserve"> </w:t>
      </w:r>
      <w:r>
        <w:rPr>
          <w:rFonts w:ascii="宋体" w:hAnsi="宋体" w:eastAsia="宋体" w:cs="宋体"/>
          <w:spacing w:val="-2"/>
          <w:sz w:val="24"/>
          <w:szCs w:val="24"/>
        </w:rPr>
        <w:t>5 日前，以书面形式（必须在原公告发布媒体上发布公告）通知所有获取磋商文件的供应商；不足</w:t>
      </w:r>
      <w:r>
        <w:rPr>
          <w:rFonts w:ascii="宋体" w:hAnsi="宋体" w:eastAsia="宋体" w:cs="宋体"/>
          <w:spacing w:val="-21"/>
          <w:sz w:val="24"/>
          <w:szCs w:val="24"/>
        </w:rPr>
        <w:t xml:space="preserve"> </w:t>
      </w:r>
      <w:r>
        <w:rPr>
          <w:rFonts w:ascii="宋体" w:hAnsi="宋体" w:eastAsia="宋体" w:cs="宋体"/>
          <w:spacing w:val="-2"/>
          <w:sz w:val="24"/>
          <w:szCs w:val="24"/>
        </w:rPr>
        <w:t>5 日的，将顺延上传响应文件截止</w:t>
      </w:r>
      <w:r>
        <w:rPr>
          <w:rFonts w:ascii="宋体" w:hAnsi="宋体" w:eastAsia="宋体" w:cs="宋体"/>
          <w:spacing w:val="-10"/>
          <w:sz w:val="24"/>
          <w:szCs w:val="24"/>
        </w:rPr>
        <w:t>时间。</w:t>
      </w:r>
    </w:p>
    <w:p>
      <w:pPr>
        <w:keepNext w:val="0"/>
        <w:keepLines w:val="0"/>
        <w:pageBreakBefore w:val="0"/>
        <w:widowControl/>
        <w:kinsoku w:val="0"/>
        <w:wordWrap/>
        <w:overflowPunct/>
        <w:topLinePunct w:val="0"/>
        <w:autoSpaceDE w:val="0"/>
        <w:autoSpaceDN w:val="0"/>
        <w:bidi w:val="0"/>
        <w:adjustRightInd w:val="0"/>
        <w:snapToGrid w:val="0"/>
        <w:spacing w:before="23" w:line="380" w:lineRule="atLeast"/>
        <w:ind w:left="37" w:right="209" w:firstLine="427"/>
        <w:textAlignment w:val="baseline"/>
        <w:rPr>
          <w:rFonts w:ascii="宋体" w:hAnsi="宋体" w:eastAsia="宋体" w:cs="宋体"/>
          <w:sz w:val="24"/>
          <w:szCs w:val="24"/>
        </w:rPr>
      </w:pPr>
      <w:r>
        <w:rPr>
          <w:rFonts w:ascii="宋体" w:hAnsi="宋体" w:eastAsia="宋体" w:cs="宋体"/>
          <w:b/>
          <w:bCs/>
          <w:sz w:val="24"/>
          <w:szCs w:val="24"/>
        </w:rPr>
        <w:t>8.4</w:t>
      </w:r>
      <w:r>
        <w:rPr>
          <w:rFonts w:ascii="宋体" w:hAnsi="宋体" w:eastAsia="宋体" w:cs="宋体"/>
          <w:sz w:val="24"/>
          <w:szCs w:val="24"/>
        </w:rPr>
        <w:t xml:space="preserve"> </w:t>
      </w:r>
      <w:r>
        <w:rPr>
          <w:rFonts w:ascii="宋体" w:hAnsi="宋体" w:eastAsia="宋体" w:cs="宋体"/>
          <w:b/>
          <w:bCs/>
          <w:sz w:val="24"/>
          <w:szCs w:val="24"/>
        </w:rPr>
        <w:t>政府采购项目实行网上受理，开标前所</w:t>
      </w:r>
      <w:r>
        <w:rPr>
          <w:rFonts w:ascii="宋体" w:hAnsi="宋体" w:eastAsia="宋体" w:cs="宋体"/>
          <w:b/>
          <w:bCs/>
          <w:spacing w:val="-1"/>
          <w:sz w:val="24"/>
          <w:szCs w:val="24"/>
        </w:rPr>
        <w:t>有信息保密。因此，采购人或采购</w:t>
      </w:r>
      <w:r>
        <w:rPr>
          <w:rFonts w:ascii="宋体" w:hAnsi="宋体" w:eastAsia="宋体" w:cs="宋体"/>
          <w:b/>
          <w:bCs/>
          <w:spacing w:val="-2"/>
          <w:sz w:val="24"/>
          <w:szCs w:val="24"/>
        </w:rPr>
        <w:t>代理机构发布的一切公告信息（包括采购公告、变更公告、澄清公告等）均在</w:t>
      </w:r>
      <w:r>
        <w:rPr>
          <w:rFonts w:ascii="宋体" w:hAnsi="宋体" w:eastAsia="宋体" w:cs="宋体"/>
          <w:b/>
          <w:bCs/>
          <w:spacing w:val="-3"/>
          <w:sz w:val="24"/>
          <w:szCs w:val="24"/>
        </w:rPr>
        <w:t>“河</w:t>
      </w:r>
      <w:r>
        <w:rPr>
          <w:rFonts w:ascii="宋体" w:hAnsi="宋体" w:eastAsia="宋体" w:cs="宋体"/>
          <w:b/>
          <w:bCs/>
          <w:spacing w:val="-9"/>
          <w:sz w:val="24"/>
          <w:szCs w:val="24"/>
        </w:rPr>
        <w:t>南省政府采购网”“南阳市公共资源交易中心网”</w:t>
      </w:r>
      <w:r>
        <w:rPr>
          <w:rFonts w:hint="eastAsia" w:ascii="宋体" w:hAnsi="宋体" w:eastAsia="宋体" w:cs="宋体"/>
          <w:b/>
          <w:bCs/>
          <w:spacing w:val="-9"/>
          <w:sz w:val="24"/>
          <w:szCs w:val="24"/>
          <w:lang w:eastAsia="zh-CN"/>
        </w:rPr>
        <w:t>“</w:t>
      </w:r>
      <w:r>
        <w:rPr>
          <w:rFonts w:hint="eastAsia" w:ascii="宋体" w:hAnsi="宋体" w:eastAsia="宋体" w:cs="宋体"/>
          <w:b/>
          <w:bCs/>
          <w:spacing w:val="-9"/>
          <w:sz w:val="24"/>
          <w:szCs w:val="24"/>
          <w:lang w:val="en-US" w:eastAsia="zh-CN"/>
        </w:rPr>
        <w:t>南阳市政府采购网</w:t>
      </w:r>
      <w:r>
        <w:rPr>
          <w:rFonts w:hint="eastAsia" w:ascii="宋体" w:hAnsi="宋体" w:eastAsia="宋体" w:cs="宋体"/>
          <w:b/>
          <w:bCs/>
          <w:spacing w:val="-9"/>
          <w:sz w:val="24"/>
          <w:szCs w:val="24"/>
          <w:lang w:eastAsia="zh-CN"/>
        </w:rPr>
        <w:t>”</w:t>
      </w:r>
      <w:r>
        <w:rPr>
          <w:rFonts w:ascii="宋体" w:hAnsi="宋体" w:eastAsia="宋体" w:cs="宋体"/>
          <w:b/>
          <w:bCs/>
          <w:spacing w:val="-9"/>
          <w:sz w:val="24"/>
          <w:szCs w:val="24"/>
        </w:rPr>
        <w:t>等媒体发布，请潜在供应商随时查</w:t>
      </w:r>
      <w:r>
        <w:rPr>
          <w:rFonts w:ascii="宋体" w:hAnsi="宋体" w:eastAsia="宋体" w:cs="宋体"/>
          <w:b/>
          <w:bCs/>
          <w:spacing w:val="-2"/>
          <w:sz w:val="24"/>
          <w:szCs w:val="24"/>
        </w:rPr>
        <w:t>询有关公告信息。若因潜在供应商没有及时查看到公告信息而造成的失误，责任自</w:t>
      </w:r>
      <w:r>
        <w:rPr>
          <w:rFonts w:ascii="宋体" w:hAnsi="宋体" w:eastAsia="宋体" w:cs="宋体"/>
          <w:b/>
          <w:bCs/>
          <w:spacing w:val="-13"/>
          <w:sz w:val="24"/>
          <w:szCs w:val="24"/>
        </w:rPr>
        <w:t>负。</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39" w:right="209" w:firstLine="426"/>
        <w:jc w:val="both"/>
        <w:textAlignment w:val="baseline"/>
        <w:rPr>
          <w:rFonts w:ascii="宋体" w:hAnsi="宋体" w:eastAsia="宋体" w:cs="宋体"/>
          <w:sz w:val="24"/>
          <w:szCs w:val="24"/>
        </w:rPr>
      </w:pPr>
      <w:r>
        <w:rPr>
          <w:rFonts w:ascii="宋体" w:hAnsi="宋体" w:eastAsia="宋体" w:cs="宋体"/>
          <w:b/>
          <w:bCs/>
          <w:sz w:val="24"/>
          <w:szCs w:val="24"/>
        </w:rPr>
        <w:t>8.5</w:t>
      </w:r>
      <w:r>
        <w:rPr>
          <w:rFonts w:ascii="宋体" w:hAnsi="宋体" w:eastAsia="宋体" w:cs="宋体"/>
          <w:sz w:val="24"/>
          <w:szCs w:val="24"/>
        </w:rPr>
        <w:t xml:space="preserve"> </w:t>
      </w:r>
      <w:r>
        <w:rPr>
          <w:rFonts w:ascii="宋体" w:hAnsi="宋体" w:eastAsia="宋体" w:cs="宋体"/>
          <w:b/>
          <w:bCs/>
          <w:sz w:val="24"/>
          <w:szCs w:val="24"/>
        </w:rPr>
        <w:t>供应商应关注是否有发布最新的澄清更</w:t>
      </w:r>
      <w:r>
        <w:rPr>
          <w:rFonts w:ascii="宋体" w:hAnsi="宋体" w:eastAsia="宋体" w:cs="宋体"/>
          <w:b/>
          <w:bCs/>
          <w:spacing w:val="-1"/>
          <w:sz w:val="24"/>
          <w:szCs w:val="24"/>
        </w:rPr>
        <w:t>正公告和更正的最新磋商文件（电</w:t>
      </w:r>
      <w:r>
        <w:rPr>
          <w:rFonts w:ascii="宋体" w:hAnsi="宋体" w:eastAsia="宋体" w:cs="宋体"/>
          <w:b/>
          <w:bCs/>
          <w:spacing w:val="-6"/>
          <w:sz w:val="24"/>
          <w:szCs w:val="24"/>
        </w:rPr>
        <w:t>子答疑文件</w:t>
      </w:r>
      <w:r>
        <w:rPr>
          <w:rFonts w:ascii="宋体" w:hAnsi="宋体" w:eastAsia="宋体" w:cs="宋体"/>
          <w:b/>
          <w:bCs/>
          <w:spacing w:val="-51"/>
          <w:sz w:val="24"/>
          <w:szCs w:val="24"/>
        </w:rPr>
        <w:t>），</w:t>
      </w:r>
      <w:r>
        <w:rPr>
          <w:rFonts w:ascii="宋体" w:hAnsi="宋体" w:eastAsia="宋体" w:cs="宋体"/>
          <w:b/>
          <w:bCs/>
          <w:spacing w:val="-6"/>
          <w:sz w:val="24"/>
          <w:szCs w:val="24"/>
        </w:rPr>
        <w:t>如有则需下载最新的磋商文件，并在此基础上制作最新</w:t>
      </w:r>
      <w:r>
        <w:rPr>
          <w:rFonts w:ascii="宋体" w:hAnsi="宋体" w:eastAsia="宋体" w:cs="宋体"/>
          <w:b/>
          <w:bCs/>
          <w:spacing w:val="-7"/>
          <w:sz w:val="24"/>
          <w:szCs w:val="24"/>
        </w:rPr>
        <w:t>的响应文件并</w:t>
      </w:r>
      <w:r>
        <w:rPr>
          <w:rFonts w:ascii="宋体" w:hAnsi="宋体" w:eastAsia="宋体" w:cs="宋体"/>
          <w:b/>
          <w:bCs/>
          <w:spacing w:val="-12"/>
          <w:sz w:val="24"/>
          <w:szCs w:val="24"/>
        </w:rPr>
        <w:t>上传。</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64"/>
        <w:textAlignment w:val="baseline"/>
        <w:rPr>
          <w:rFonts w:ascii="宋体" w:hAnsi="宋体" w:eastAsia="宋体" w:cs="宋体"/>
          <w:sz w:val="24"/>
          <w:szCs w:val="24"/>
        </w:rPr>
      </w:pPr>
      <w:r>
        <w:rPr>
          <w:rFonts w:ascii="宋体" w:hAnsi="宋体" w:eastAsia="宋体" w:cs="宋体"/>
          <w:b/>
          <w:bCs/>
          <w:spacing w:val="-3"/>
          <w:sz w:val="24"/>
          <w:szCs w:val="24"/>
        </w:rPr>
        <w:t>三、响应文件的编制</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65"/>
        <w:textAlignment w:val="baseline"/>
        <w:rPr>
          <w:rFonts w:ascii="宋体" w:hAnsi="宋体" w:eastAsia="宋体" w:cs="宋体"/>
          <w:sz w:val="24"/>
          <w:szCs w:val="24"/>
        </w:rPr>
      </w:pPr>
      <w:r>
        <w:rPr>
          <w:rFonts w:ascii="宋体" w:hAnsi="宋体" w:eastAsia="宋体" w:cs="宋体"/>
          <w:b/>
          <w:bCs/>
          <w:spacing w:val="-2"/>
          <w:sz w:val="24"/>
          <w:szCs w:val="24"/>
        </w:rPr>
        <w:t>9.响应范围、竞争性磋商文件中计量单位的使用</w:t>
      </w:r>
      <w:r>
        <w:rPr>
          <w:rFonts w:ascii="宋体" w:hAnsi="宋体" w:eastAsia="宋体" w:cs="宋体"/>
          <w:b/>
          <w:bCs/>
          <w:spacing w:val="-3"/>
          <w:sz w:val="24"/>
          <w:szCs w:val="24"/>
        </w:rPr>
        <w:t>及磋商语言</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38" w:right="206" w:firstLine="425"/>
        <w:textAlignment w:val="baseline"/>
        <w:rPr>
          <w:rFonts w:ascii="宋体" w:hAnsi="宋体" w:eastAsia="宋体" w:cs="宋体"/>
          <w:sz w:val="24"/>
          <w:szCs w:val="24"/>
        </w:rPr>
      </w:pPr>
      <w:r>
        <w:rPr>
          <w:rFonts w:ascii="宋体" w:hAnsi="宋体" w:eastAsia="宋体" w:cs="宋体"/>
          <w:spacing w:val="-3"/>
          <w:sz w:val="24"/>
          <w:szCs w:val="24"/>
        </w:rPr>
        <w:t>9.1</w:t>
      </w:r>
      <w:r>
        <w:rPr>
          <w:rFonts w:ascii="宋体" w:hAnsi="宋体" w:eastAsia="宋体" w:cs="宋体"/>
          <w:spacing w:val="-50"/>
          <w:sz w:val="24"/>
          <w:szCs w:val="24"/>
        </w:rPr>
        <w:t xml:space="preserve"> </w:t>
      </w:r>
      <w:r>
        <w:rPr>
          <w:rFonts w:ascii="宋体" w:hAnsi="宋体" w:eastAsia="宋体" w:cs="宋体"/>
          <w:spacing w:val="-3"/>
          <w:sz w:val="24"/>
          <w:szCs w:val="24"/>
        </w:rPr>
        <w:t>本项目如划分采购包，供应商可以对本项目的其中一个采购包进</w:t>
      </w:r>
      <w:r>
        <w:rPr>
          <w:rFonts w:ascii="宋体" w:hAnsi="宋体" w:eastAsia="宋体" w:cs="宋体"/>
          <w:spacing w:val="-4"/>
          <w:sz w:val="24"/>
          <w:szCs w:val="24"/>
        </w:rPr>
        <w:t>行响应，也</w:t>
      </w:r>
      <w:r>
        <w:rPr>
          <w:rFonts w:ascii="宋体" w:hAnsi="宋体" w:eastAsia="宋体" w:cs="宋体"/>
          <w:spacing w:val="-6"/>
          <w:sz w:val="24"/>
          <w:szCs w:val="24"/>
        </w:rPr>
        <w:t>可同时对多个采购包进行响应。供应商应当对所参与采购包对应第二章《采购需求》</w:t>
      </w:r>
      <w:r>
        <w:rPr>
          <w:rFonts w:ascii="宋体" w:hAnsi="宋体" w:eastAsia="宋体" w:cs="宋体"/>
          <w:sz w:val="24"/>
          <w:szCs w:val="24"/>
        </w:rPr>
        <w:t>所列的全部内容进行响应，不得将一个采购包中的内容拆分响应，否则其对该采购</w:t>
      </w:r>
      <w:r>
        <w:rPr>
          <w:rFonts w:ascii="宋体" w:hAnsi="宋体" w:eastAsia="宋体" w:cs="宋体"/>
          <w:spacing w:val="16"/>
          <w:sz w:val="24"/>
          <w:szCs w:val="24"/>
        </w:rPr>
        <w:t xml:space="preserve"> </w:t>
      </w:r>
      <w:r>
        <w:rPr>
          <w:rFonts w:ascii="宋体" w:hAnsi="宋体" w:eastAsia="宋体" w:cs="宋体"/>
          <w:spacing w:val="-3"/>
          <w:sz w:val="24"/>
          <w:szCs w:val="24"/>
        </w:rPr>
        <w:t>包的响应将被认定为无效响应。</w:t>
      </w:r>
    </w:p>
    <w:p>
      <w:pPr>
        <w:keepNext w:val="0"/>
        <w:keepLines w:val="0"/>
        <w:pageBreakBefore w:val="0"/>
        <w:widowControl/>
        <w:kinsoku w:val="0"/>
        <w:wordWrap/>
        <w:overflowPunct/>
        <w:topLinePunct w:val="0"/>
        <w:autoSpaceDE w:val="0"/>
        <w:autoSpaceDN w:val="0"/>
        <w:bidi w:val="0"/>
        <w:adjustRightInd w:val="0"/>
        <w:snapToGrid w:val="0"/>
        <w:spacing w:before="47" w:line="380" w:lineRule="atLeast"/>
        <w:ind w:left="39" w:right="83" w:firstLine="424"/>
        <w:textAlignment w:val="baseline"/>
        <w:rPr>
          <w:rFonts w:ascii="宋体" w:hAnsi="宋体" w:eastAsia="宋体" w:cs="宋体"/>
          <w:sz w:val="24"/>
          <w:szCs w:val="24"/>
        </w:rPr>
      </w:pPr>
      <w:r>
        <w:rPr>
          <w:rFonts w:ascii="宋体" w:hAnsi="宋体" w:eastAsia="宋体" w:cs="宋体"/>
          <w:spacing w:val="-4"/>
          <w:sz w:val="24"/>
          <w:szCs w:val="24"/>
        </w:rPr>
        <w:t>9.2</w:t>
      </w:r>
      <w:r>
        <w:rPr>
          <w:rFonts w:ascii="宋体" w:hAnsi="宋体" w:eastAsia="宋体" w:cs="宋体"/>
          <w:spacing w:val="-19"/>
          <w:sz w:val="24"/>
          <w:szCs w:val="24"/>
        </w:rPr>
        <w:t xml:space="preserve"> </w:t>
      </w:r>
      <w:r>
        <w:rPr>
          <w:rFonts w:ascii="宋体" w:hAnsi="宋体" w:eastAsia="宋体" w:cs="宋体"/>
          <w:spacing w:val="-4"/>
          <w:sz w:val="24"/>
          <w:szCs w:val="24"/>
        </w:rPr>
        <w:t>除竞争性磋商文件有特殊要求外，本项目磋商所使用的计量单位，应采用中华人民共和国法定计量单位。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before="25" w:line="380" w:lineRule="atLeast"/>
        <w:ind w:left="56" w:right="83" w:firstLine="407"/>
        <w:textAlignment w:val="baseline"/>
        <w:rPr>
          <w:rFonts w:ascii="宋体" w:hAnsi="宋体" w:eastAsia="宋体" w:cs="宋体"/>
          <w:sz w:val="24"/>
          <w:szCs w:val="24"/>
        </w:rPr>
      </w:pPr>
      <w:r>
        <w:rPr>
          <w:rFonts w:ascii="宋体" w:hAnsi="宋体" w:eastAsia="宋体" w:cs="宋体"/>
          <w:spacing w:val="-4"/>
          <w:sz w:val="24"/>
          <w:szCs w:val="24"/>
        </w:rPr>
        <w:t>9.3</w:t>
      </w:r>
      <w:r>
        <w:rPr>
          <w:rFonts w:ascii="宋体" w:hAnsi="宋体" w:eastAsia="宋体" w:cs="宋体"/>
          <w:spacing w:val="-19"/>
          <w:sz w:val="24"/>
          <w:szCs w:val="24"/>
        </w:rPr>
        <w:t xml:space="preserve"> </w:t>
      </w:r>
      <w:r>
        <w:rPr>
          <w:rFonts w:ascii="宋体" w:hAnsi="宋体" w:eastAsia="宋体" w:cs="宋体"/>
          <w:spacing w:val="-4"/>
          <w:sz w:val="24"/>
          <w:szCs w:val="24"/>
        </w:rPr>
        <w:t>除专用术语外，响应文件及来往函电均应使用中文书写。必要时专用术语应</w:t>
      </w:r>
      <w:r>
        <w:rPr>
          <w:rFonts w:ascii="宋体" w:hAnsi="宋体" w:eastAsia="宋体" w:cs="宋体"/>
          <w:sz w:val="24"/>
          <w:szCs w:val="24"/>
        </w:rPr>
        <w:t xml:space="preserve"> 附有中文解释。供应商提交的支持资料和已印制的文献可以用外文，但相应</w:t>
      </w:r>
      <w:r>
        <w:rPr>
          <w:rFonts w:ascii="宋体" w:hAnsi="宋体" w:eastAsia="宋体" w:cs="宋体"/>
          <w:spacing w:val="-1"/>
          <w:sz w:val="24"/>
          <w:szCs w:val="24"/>
        </w:rPr>
        <w:t>内容应</w:t>
      </w:r>
      <w:r>
        <w:rPr>
          <w:rFonts w:ascii="宋体" w:hAnsi="宋体" w:eastAsia="宋体" w:cs="宋体"/>
          <w:sz w:val="24"/>
          <w:szCs w:val="24"/>
        </w:rPr>
        <w:t xml:space="preserve"> 附有中文翻译本，在解释响应文件时以中文翻译本为准。未附中文翻译本或</w:t>
      </w:r>
      <w:r>
        <w:rPr>
          <w:rFonts w:ascii="宋体" w:hAnsi="宋体" w:eastAsia="宋体" w:cs="宋体"/>
          <w:spacing w:val="-1"/>
          <w:sz w:val="24"/>
          <w:szCs w:val="24"/>
        </w:rPr>
        <w:t>翻译本</w:t>
      </w:r>
      <w:r>
        <w:rPr>
          <w:rFonts w:ascii="宋体" w:hAnsi="宋体" w:eastAsia="宋体" w:cs="宋体"/>
          <w:sz w:val="24"/>
          <w:szCs w:val="24"/>
        </w:rPr>
        <w:t xml:space="preserve"> </w:t>
      </w:r>
      <w:r>
        <w:rPr>
          <w:rFonts w:ascii="宋体" w:hAnsi="宋体" w:eastAsia="宋体" w:cs="宋体"/>
          <w:spacing w:val="-2"/>
          <w:sz w:val="24"/>
          <w:szCs w:val="24"/>
        </w:rPr>
        <w:t>中文内容明显与外文内容不一致的，其不利后果由供应商自行承担。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81"/>
        <w:textAlignment w:val="baseline"/>
        <w:rPr>
          <w:rFonts w:ascii="宋体" w:hAnsi="宋体" w:eastAsia="宋体" w:cs="宋体"/>
          <w:sz w:val="24"/>
          <w:szCs w:val="24"/>
        </w:rPr>
      </w:pPr>
      <w:r>
        <w:rPr>
          <w:rFonts w:ascii="宋体" w:hAnsi="宋体" w:eastAsia="宋体" w:cs="宋体"/>
          <w:b/>
          <w:bCs/>
          <w:spacing w:val="-5"/>
          <w:sz w:val="24"/>
          <w:szCs w:val="24"/>
        </w:rPr>
        <w:t>10.响应文件构成</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0" w:right="83" w:firstLine="440"/>
        <w:textAlignment w:val="baseline"/>
        <w:rPr>
          <w:rFonts w:ascii="宋体" w:hAnsi="宋体" w:eastAsia="宋体" w:cs="宋体"/>
          <w:sz w:val="24"/>
          <w:szCs w:val="24"/>
        </w:rPr>
      </w:pPr>
      <w:r>
        <w:rPr>
          <w:rFonts w:ascii="宋体" w:hAnsi="宋体" w:eastAsia="宋体" w:cs="宋体"/>
          <w:spacing w:val="-1"/>
          <w:sz w:val="24"/>
          <w:szCs w:val="24"/>
        </w:rPr>
        <w:t>10.1</w:t>
      </w:r>
      <w:r>
        <w:rPr>
          <w:rFonts w:ascii="宋体" w:hAnsi="宋体" w:eastAsia="宋体" w:cs="宋体"/>
          <w:spacing w:val="-22"/>
          <w:sz w:val="24"/>
          <w:szCs w:val="24"/>
        </w:rPr>
        <w:t xml:space="preserve"> </w:t>
      </w:r>
      <w:r>
        <w:rPr>
          <w:rFonts w:ascii="宋体" w:hAnsi="宋体" w:eastAsia="宋体" w:cs="宋体"/>
          <w:spacing w:val="-1"/>
          <w:sz w:val="24"/>
          <w:szCs w:val="24"/>
        </w:rPr>
        <w:t>供应商应当按照竞争性磋商文件的要求编制响应文件，并对其提交的</w:t>
      </w:r>
      <w:r>
        <w:rPr>
          <w:rFonts w:ascii="宋体" w:hAnsi="宋体" w:eastAsia="宋体" w:cs="宋体"/>
          <w:spacing w:val="-2"/>
          <w:sz w:val="24"/>
          <w:szCs w:val="24"/>
        </w:rPr>
        <w:t>响应</w:t>
      </w:r>
      <w:r>
        <w:rPr>
          <w:rFonts w:ascii="宋体" w:hAnsi="宋体" w:eastAsia="宋体" w:cs="宋体"/>
          <w:sz w:val="24"/>
          <w:szCs w:val="24"/>
        </w:rPr>
        <w:t xml:space="preserve"> 文件的真实性、合法性承担法律责任。响应文件的部分格式要求，见第六章《响应</w:t>
      </w:r>
      <w:r>
        <w:rPr>
          <w:rFonts w:ascii="宋体" w:hAnsi="宋体" w:eastAsia="宋体" w:cs="宋体"/>
          <w:spacing w:val="-24"/>
          <w:sz w:val="24"/>
          <w:szCs w:val="24"/>
        </w:rPr>
        <w:t>文件格式》。</w:t>
      </w:r>
    </w:p>
    <w:p>
      <w:pPr>
        <w:keepNext w:val="0"/>
        <w:keepLines w:val="0"/>
        <w:pageBreakBefore w:val="0"/>
        <w:widowControl/>
        <w:kinsoku w:val="0"/>
        <w:wordWrap/>
        <w:overflowPunct/>
        <w:topLinePunct w:val="0"/>
        <w:autoSpaceDE w:val="0"/>
        <w:autoSpaceDN w:val="0"/>
        <w:bidi w:val="0"/>
        <w:adjustRightInd w:val="0"/>
        <w:snapToGrid w:val="0"/>
        <w:spacing w:before="25" w:line="380" w:lineRule="atLeast"/>
        <w:ind w:left="37" w:right="83" w:firstLine="443"/>
        <w:textAlignment w:val="baseline"/>
        <w:rPr>
          <w:rFonts w:ascii="宋体" w:hAnsi="宋体" w:eastAsia="宋体" w:cs="宋体"/>
          <w:sz w:val="24"/>
          <w:szCs w:val="24"/>
        </w:rPr>
      </w:pPr>
      <w:r>
        <w:rPr>
          <w:rFonts w:ascii="宋体" w:hAnsi="宋体" w:eastAsia="宋体" w:cs="宋体"/>
          <w:spacing w:val="-1"/>
          <w:sz w:val="24"/>
          <w:szCs w:val="24"/>
        </w:rPr>
        <w:t>10.2</w:t>
      </w:r>
      <w:r>
        <w:rPr>
          <w:rFonts w:ascii="宋体" w:hAnsi="宋体" w:eastAsia="宋体" w:cs="宋体"/>
          <w:spacing w:val="-23"/>
          <w:sz w:val="24"/>
          <w:szCs w:val="24"/>
        </w:rPr>
        <w:t xml:space="preserve"> </w:t>
      </w:r>
      <w:r>
        <w:rPr>
          <w:rFonts w:ascii="宋体" w:hAnsi="宋体" w:eastAsia="宋体" w:cs="宋体"/>
          <w:spacing w:val="-1"/>
          <w:sz w:val="24"/>
          <w:szCs w:val="24"/>
        </w:rPr>
        <w:t>对于竞争性磋商文件中标记了实质性格式文件的，供应商不得改变格式中</w:t>
      </w:r>
      <w:r>
        <w:rPr>
          <w:rFonts w:ascii="宋体" w:hAnsi="宋体" w:eastAsia="宋体" w:cs="宋体"/>
          <w:sz w:val="24"/>
          <w:szCs w:val="24"/>
        </w:rPr>
        <w:t>给定的文字所表达的含义，不得删减格式中的实质性内容，不得对应当填写的空格</w:t>
      </w:r>
      <w:r>
        <w:rPr>
          <w:rFonts w:ascii="宋体" w:hAnsi="宋体" w:eastAsia="宋体" w:cs="宋体"/>
          <w:spacing w:val="17"/>
          <w:sz w:val="24"/>
          <w:szCs w:val="24"/>
        </w:rPr>
        <w:t xml:space="preserve"> </w:t>
      </w:r>
      <w:r>
        <w:rPr>
          <w:rFonts w:ascii="宋体" w:hAnsi="宋体" w:eastAsia="宋体" w:cs="宋体"/>
          <w:sz w:val="24"/>
          <w:szCs w:val="24"/>
        </w:rPr>
        <w:t>不填写或不实质性响应，否则响应无效。未标记实质性格式的文件和竞争性磋商文</w:t>
      </w:r>
      <w:r>
        <w:rPr>
          <w:rFonts w:ascii="宋体" w:hAnsi="宋体" w:eastAsia="宋体" w:cs="宋体"/>
          <w:spacing w:val="-3"/>
          <w:sz w:val="24"/>
          <w:szCs w:val="24"/>
        </w:rPr>
        <w:t>件未提供格式的内容，可由供应商自行编写。</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37" w:right="83" w:firstLine="443"/>
        <w:textAlignment w:val="baseline"/>
        <w:rPr>
          <w:rFonts w:ascii="宋体" w:hAnsi="宋体" w:eastAsia="宋体" w:cs="宋体"/>
          <w:spacing w:val="-3"/>
          <w:sz w:val="24"/>
          <w:szCs w:val="24"/>
        </w:rPr>
      </w:pPr>
      <w:r>
        <w:rPr>
          <w:rFonts w:ascii="宋体" w:hAnsi="宋体" w:eastAsia="宋体" w:cs="宋体"/>
          <w:spacing w:val="-2"/>
          <w:sz w:val="24"/>
          <w:szCs w:val="24"/>
        </w:rPr>
        <w:t>10.3 电子响应文件应使用 CA 数字证书或企业电子营业执照生成并在截止时间</w:t>
      </w:r>
      <w:r>
        <w:rPr>
          <w:rFonts w:ascii="宋体" w:hAnsi="宋体" w:eastAsia="宋体" w:cs="宋体"/>
          <w:spacing w:val="18"/>
          <w:sz w:val="24"/>
          <w:szCs w:val="24"/>
        </w:rPr>
        <w:t xml:space="preserve"> </w:t>
      </w:r>
      <w:r>
        <w:rPr>
          <w:rFonts w:ascii="宋体" w:hAnsi="宋体" w:eastAsia="宋体" w:cs="宋体"/>
          <w:sz w:val="24"/>
          <w:szCs w:val="24"/>
        </w:rPr>
        <w:t>前上传其加密版本，根据磋商文件中规定的下载平台要求，具体详见《投标文件制</w:t>
      </w:r>
      <w:r>
        <w:rPr>
          <w:rFonts w:ascii="宋体" w:hAnsi="宋体" w:eastAsia="宋体" w:cs="宋体"/>
          <w:spacing w:val="17"/>
          <w:sz w:val="24"/>
          <w:szCs w:val="24"/>
        </w:rPr>
        <w:t xml:space="preserve"> </w:t>
      </w:r>
      <w:r>
        <w:rPr>
          <w:rFonts w:ascii="宋体" w:hAnsi="宋体" w:eastAsia="宋体" w:cs="宋体"/>
          <w:spacing w:val="-3"/>
          <w:sz w:val="24"/>
          <w:szCs w:val="24"/>
        </w:rPr>
        <w:t>作工具操作手册》或《电子营业执照应用平台系统操作手册-投标单位》。</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37" w:right="83" w:firstLine="443"/>
        <w:textAlignment w:val="baseline"/>
        <w:rPr>
          <w:rFonts w:ascii="宋体" w:hAnsi="宋体" w:eastAsia="宋体" w:cs="宋体"/>
          <w:sz w:val="24"/>
          <w:szCs w:val="24"/>
        </w:rPr>
      </w:pPr>
      <w:r>
        <w:rPr>
          <w:rFonts w:ascii="宋体" w:hAnsi="宋体" w:eastAsia="宋体" w:cs="宋体"/>
          <w:b/>
          <w:bCs/>
          <w:spacing w:val="-3"/>
          <w:sz w:val="24"/>
          <w:szCs w:val="24"/>
        </w:rPr>
        <w:t>否则，被</w:t>
      </w:r>
      <w:r>
        <w:rPr>
          <w:rFonts w:ascii="宋体" w:hAnsi="宋体" w:eastAsia="宋体" w:cs="宋体"/>
          <w:spacing w:val="3"/>
          <w:sz w:val="24"/>
          <w:szCs w:val="24"/>
        </w:rPr>
        <w:t xml:space="preserve"> </w:t>
      </w:r>
      <w:r>
        <w:rPr>
          <w:rFonts w:ascii="宋体" w:hAnsi="宋体" w:eastAsia="宋体" w:cs="宋体"/>
          <w:b/>
          <w:bCs/>
          <w:spacing w:val="-3"/>
          <w:sz w:val="24"/>
          <w:szCs w:val="24"/>
        </w:rPr>
        <w:t>视为无效响应文件，将被平台系统拒绝。</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80"/>
        <w:textAlignment w:val="baseline"/>
        <w:rPr>
          <w:rFonts w:ascii="宋体" w:hAnsi="宋体" w:eastAsia="宋体" w:cs="宋体"/>
          <w:sz w:val="24"/>
          <w:szCs w:val="24"/>
        </w:rPr>
      </w:pPr>
      <w:r>
        <w:rPr>
          <w:rFonts w:ascii="宋体" w:hAnsi="宋体" w:eastAsia="宋体" w:cs="宋体"/>
          <w:spacing w:val="-2"/>
          <w:sz w:val="24"/>
          <w:szCs w:val="24"/>
        </w:rPr>
        <w:t>10.4</w:t>
      </w:r>
      <w:r>
        <w:rPr>
          <w:rFonts w:ascii="宋体" w:hAnsi="宋体" w:eastAsia="宋体" w:cs="宋体"/>
          <w:spacing w:val="-51"/>
          <w:sz w:val="24"/>
          <w:szCs w:val="24"/>
        </w:rPr>
        <w:t xml:space="preserve"> </w:t>
      </w:r>
      <w:r>
        <w:rPr>
          <w:rFonts w:ascii="宋体" w:hAnsi="宋体" w:eastAsia="宋体" w:cs="宋体"/>
          <w:spacing w:val="-2"/>
          <w:sz w:val="24"/>
          <w:szCs w:val="24"/>
        </w:rPr>
        <w:t>第四章《评审程序、评审方法和评审标准》中涉及的证</w:t>
      </w:r>
      <w:r>
        <w:rPr>
          <w:rFonts w:ascii="宋体" w:hAnsi="宋体" w:eastAsia="宋体" w:cs="宋体"/>
          <w:spacing w:val="-3"/>
          <w:sz w:val="24"/>
          <w:szCs w:val="24"/>
        </w:rPr>
        <w:t>明文件。</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9" w:right="90" w:firstLine="431"/>
        <w:textAlignment w:val="baseline"/>
        <w:rPr>
          <w:rFonts w:ascii="宋体" w:hAnsi="宋体" w:eastAsia="宋体" w:cs="宋体"/>
          <w:sz w:val="24"/>
          <w:szCs w:val="24"/>
        </w:rPr>
      </w:pPr>
      <w:r>
        <w:rPr>
          <w:rFonts w:ascii="宋体" w:hAnsi="宋体" w:eastAsia="宋体" w:cs="宋体"/>
          <w:spacing w:val="-7"/>
          <w:sz w:val="24"/>
          <w:szCs w:val="24"/>
        </w:rPr>
        <w:t>10.5</w:t>
      </w:r>
      <w:r>
        <w:rPr>
          <w:rFonts w:ascii="宋体" w:hAnsi="宋体" w:eastAsia="宋体" w:cs="宋体"/>
          <w:spacing w:val="-52"/>
          <w:sz w:val="24"/>
          <w:szCs w:val="24"/>
        </w:rPr>
        <w:t xml:space="preserve"> </w:t>
      </w:r>
      <w:r>
        <w:rPr>
          <w:rFonts w:ascii="宋体" w:hAnsi="宋体" w:eastAsia="宋体" w:cs="宋体"/>
          <w:spacing w:val="-7"/>
          <w:sz w:val="24"/>
          <w:szCs w:val="24"/>
        </w:rPr>
        <w:t>对照第二章《采购需求》，说明所提供货物、服务或工程已对第二章《采购</w:t>
      </w:r>
      <w:r>
        <w:rPr>
          <w:rFonts w:ascii="宋体" w:hAnsi="宋体" w:eastAsia="宋体" w:cs="宋体"/>
          <w:sz w:val="24"/>
          <w:szCs w:val="24"/>
        </w:rPr>
        <w:t xml:space="preserve"> 需求》做出了响应，或申明与第二章《采购需求》的偏差和例外。如第二章《采购</w:t>
      </w:r>
      <w:r>
        <w:rPr>
          <w:rFonts w:ascii="宋体" w:hAnsi="宋体" w:eastAsia="宋体" w:cs="宋体"/>
          <w:spacing w:val="5"/>
          <w:sz w:val="24"/>
          <w:szCs w:val="24"/>
        </w:rPr>
        <w:t xml:space="preserve"> </w:t>
      </w:r>
      <w:r>
        <w:rPr>
          <w:rFonts w:ascii="宋体" w:hAnsi="宋体" w:eastAsia="宋体" w:cs="宋体"/>
          <w:spacing w:val="-2"/>
          <w:sz w:val="24"/>
          <w:szCs w:val="24"/>
        </w:rPr>
        <w:t>需求》中要求提供证明文件的，供应商应当按具体要求提供证明文件。</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37" w:right="83" w:firstLine="443"/>
        <w:textAlignment w:val="baseline"/>
        <w:rPr>
          <w:rFonts w:ascii="宋体" w:hAnsi="宋体" w:eastAsia="宋体" w:cs="宋体"/>
          <w:sz w:val="24"/>
          <w:szCs w:val="24"/>
        </w:rPr>
      </w:pPr>
      <w:r>
        <w:rPr>
          <w:rFonts w:ascii="宋体" w:hAnsi="宋体" w:eastAsia="宋体" w:cs="宋体"/>
          <w:spacing w:val="-1"/>
          <w:sz w:val="24"/>
          <w:szCs w:val="24"/>
        </w:rPr>
        <w:t>10.6</w:t>
      </w:r>
      <w:r>
        <w:rPr>
          <w:rFonts w:ascii="宋体" w:hAnsi="宋体" w:eastAsia="宋体" w:cs="宋体"/>
          <w:spacing w:val="-22"/>
          <w:sz w:val="24"/>
          <w:szCs w:val="24"/>
        </w:rPr>
        <w:t xml:space="preserve"> </w:t>
      </w:r>
      <w:r>
        <w:rPr>
          <w:rFonts w:ascii="宋体" w:hAnsi="宋体" w:eastAsia="宋体" w:cs="宋体"/>
          <w:spacing w:val="-1"/>
          <w:sz w:val="24"/>
          <w:szCs w:val="24"/>
        </w:rPr>
        <w:t>供应商编制响应文件时，涉及营业执照、资质、业绩、财务、社保、</w:t>
      </w:r>
      <w:r>
        <w:rPr>
          <w:rFonts w:ascii="宋体" w:hAnsi="宋体" w:eastAsia="宋体" w:cs="宋体"/>
          <w:spacing w:val="-2"/>
          <w:sz w:val="24"/>
          <w:szCs w:val="24"/>
        </w:rPr>
        <w:t>纳税及各类证书、报告等内容，必须是原件的扫描件。</w:t>
      </w:r>
    </w:p>
    <w:p>
      <w:pPr>
        <w:keepNext w:val="0"/>
        <w:keepLines w:val="0"/>
        <w:pageBreakBefore w:val="0"/>
        <w:widowControl/>
        <w:kinsoku w:val="0"/>
        <w:wordWrap/>
        <w:overflowPunct/>
        <w:topLinePunct w:val="0"/>
        <w:autoSpaceDE w:val="0"/>
        <w:autoSpaceDN w:val="0"/>
        <w:bidi w:val="0"/>
        <w:adjustRightInd w:val="0"/>
        <w:snapToGrid w:val="0"/>
        <w:spacing w:before="29" w:line="380" w:lineRule="atLeast"/>
        <w:ind w:left="480"/>
        <w:textAlignment w:val="baseline"/>
        <w:rPr>
          <w:rFonts w:ascii="宋体" w:hAnsi="宋体" w:eastAsia="宋体" w:cs="宋体"/>
          <w:sz w:val="24"/>
          <w:szCs w:val="24"/>
        </w:rPr>
      </w:pPr>
      <w:r>
        <w:rPr>
          <w:rFonts w:ascii="宋体" w:hAnsi="宋体" w:eastAsia="宋体" w:cs="宋体"/>
          <w:spacing w:val="-4"/>
          <w:sz w:val="24"/>
          <w:szCs w:val="24"/>
        </w:rPr>
        <w:t>10.7</w:t>
      </w:r>
      <w:r>
        <w:rPr>
          <w:rFonts w:ascii="宋体" w:hAnsi="宋体" w:eastAsia="宋体" w:cs="宋体"/>
          <w:spacing w:val="-51"/>
          <w:sz w:val="24"/>
          <w:szCs w:val="24"/>
        </w:rPr>
        <w:t xml:space="preserve"> </w:t>
      </w:r>
      <w:r>
        <w:rPr>
          <w:rFonts w:ascii="宋体" w:hAnsi="宋体" w:eastAsia="宋体" w:cs="宋体"/>
          <w:spacing w:val="-4"/>
          <w:sz w:val="24"/>
          <w:szCs w:val="24"/>
        </w:rPr>
        <w:t>供应商认为应附的其他材料。</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81"/>
        <w:textAlignment w:val="baseline"/>
        <w:rPr>
          <w:rFonts w:ascii="宋体" w:hAnsi="宋体" w:eastAsia="宋体" w:cs="宋体"/>
          <w:sz w:val="24"/>
          <w:szCs w:val="24"/>
        </w:rPr>
      </w:pPr>
      <w:r>
        <w:rPr>
          <w:rFonts w:ascii="宋体" w:hAnsi="宋体" w:eastAsia="宋体" w:cs="宋体"/>
          <w:b/>
          <w:bCs/>
          <w:spacing w:val="-7"/>
          <w:sz w:val="24"/>
          <w:szCs w:val="24"/>
        </w:rPr>
        <w:t>11.报价</w:t>
      </w:r>
    </w:p>
    <w:p>
      <w:pPr>
        <w:keepNext w:val="0"/>
        <w:keepLines w:val="0"/>
        <w:pageBreakBefore w:val="0"/>
        <w:widowControl/>
        <w:kinsoku w:val="0"/>
        <w:wordWrap/>
        <w:overflowPunct/>
        <w:topLinePunct w:val="0"/>
        <w:autoSpaceDE w:val="0"/>
        <w:autoSpaceDN w:val="0"/>
        <w:bidi w:val="0"/>
        <w:adjustRightInd w:val="0"/>
        <w:snapToGrid w:val="0"/>
        <w:spacing w:before="29" w:line="380" w:lineRule="atLeast"/>
        <w:ind w:left="480"/>
        <w:textAlignment w:val="baseline"/>
        <w:rPr>
          <w:rFonts w:ascii="宋体" w:hAnsi="宋体" w:eastAsia="宋体" w:cs="宋体"/>
          <w:sz w:val="24"/>
          <w:szCs w:val="24"/>
        </w:rPr>
      </w:pPr>
      <w:r>
        <w:rPr>
          <w:rFonts w:ascii="宋体" w:hAnsi="宋体" w:eastAsia="宋体" w:cs="宋体"/>
          <w:spacing w:val="-5"/>
          <w:sz w:val="24"/>
          <w:szCs w:val="24"/>
        </w:rPr>
        <w:t>11.1</w:t>
      </w:r>
      <w:r>
        <w:rPr>
          <w:rFonts w:ascii="宋体" w:hAnsi="宋体" w:eastAsia="宋体" w:cs="宋体"/>
          <w:spacing w:val="-48"/>
          <w:sz w:val="24"/>
          <w:szCs w:val="24"/>
        </w:rPr>
        <w:t xml:space="preserve"> </w:t>
      </w:r>
      <w:r>
        <w:rPr>
          <w:rFonts w:ascii="宋体" w:hAnsi="宋体" w:eastAsia="宋体" w:cs="宋体"/>
          <w:spacing w:val="-5"/>
          <w:sz w:val="24"/>
          <w:szCs w:val="24"/>
        </w:rPr>
        <w:t>报价均以人民币报价。</w:t>
      </w:r>
    </w:p>
    <w:p>
      <w:pPr>
        <w:keepNext w:val="0"/>
        <w:keepLines w:val="0"/>
        <w:pageBreakBefore w:val="0"/>
        <w:widowControl/>
        <w:kinsoku w:val="0"/>
        <w:wordWrap/>
        <w:overflowPunct/>
        <w:topLinePunct w:val="0"/>
        <w:autoSpaceDE w:val="0"/>
        <w:autoSpaceDN w:val="0"/>
        <w:bidi w:val="0"/>
        <w:adjustRightInd w:val="0"/>
        <w:snapToGrid w:val="0"/>
        <w:spacing w:before="29" w:line="380" w:lineRule="atLeast"/>
        <w:ind w:left="39" w:right="83" w:firstLine="441"/>
        <w:textAlignment w:val="baseline"/>
        <w:rPr>
          <w:rFonts w:ascii="宋体" w:hAnsi="宋体" w:eastAsia="宋体" w:cs="宋体"/>
          <w:sz w:val="24"/>
          <w:szCs w:val="24"/>
        </w:rPr>
      </w:pPr>
      <w:r>
        <w:rPr>
          <w:rFonts w:ascii="宋体" w:hAnsi="宋体" w:eastAsia="宋体" w:cs="宋体"/>
          <w:spacing w:val="-2"/>
          <w:sz w:val="24"/>
          <w:szCs w:val="24"/>
        </w:rPr>
        <w:t>11.2 供应商的报价应包括为完成本项目所发生的一切费用和税费，采购人将不</w:t>
      </w:r>
      <w:r>
        <w:rPr>
          <w:rFonts w:ascii="宋体" w:hAnsi="宋体" w:eastAsia="宋体" w:cs="宋体"/>
          <w:sz w:val="24"/>
          <w:szCs w:val="24"/>
        </w:rPr>
        <w:t>再支付报价以外的任何费用。供应商的报价应包括但不限于下列内容，磋商文件中</w:t>
      </w:r>
      <w:r>
        <w:rPr>
          <w:rFonts w:ascii="宋体" w:hAnsi="宋体" w:eastAsia="宋体" w:cs="宋体"/>
          <w:spacing w:val="-4"/>
          <w:sz w:val="24"/>
          <w:szCs w:val="24"/>
        </w:rPr>
        <w:t>有特殊规定的，从其规定。</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37" w:right="90" w:firstLine="443"/>
        <w:textAlignment w:val="baseline"/>
        <w:rPr>
          <w:rFonts w:ascii="宋体" w:hAnsi="宋体" w:eastAsia="宋体" w:cs="宋体"/>
          <w:sz w:val="24"/>
          <w:szCs w:val="24"/>
        </w:rPr>
      </w:pPr>
      <w:r>
        <w:rPr>
          <w:rFonts w:ascii="宋体" w:hAnsi="宋体" w:eastAsia="宋体" w:cs="宋体"/>
          <w:spacing w:val="-2"/>
          <w:sz w:val="24"/>
          <w:szCs w:val="24"/>
        </w:rPr>
        <w:t>11.2.1 所投货物及标准附件、备品备件、专用工具等的出</w:t>
      </w:r>
      <w:r>
        <w:rPr>
          <w:rFonts w:ascii="宋体" w:hAnsi="宋体" w:eastAsia="宋体" w:cs="宋体"/>
          <w:spacing w:val="-3"/>
          <w:sz w:val="24"/>
          <w:szCs w:val="24"/>
        </w:rPr>
        <w:t>厂价（包括已在中国</w:t>
      </w:r>
      <w:r>
        <w:rPr>
          <w:rFonts w:ascii="宋体" w:hAnsi="宋体" w:eastAsia="宋体" w:cs="宋体"/>
          <w:sz w:val="24"/>
          <w:szCs w:val="24"/>
        </w:rPr>
        <w:t xml:space="preserve"> 国内的进口货物完税后的仓库交货价、展室交货价或货架交货价）和运至最终目的</w:t>
      </w:r>
      <w:r>
        <w:rPr>
          <w:rFonts w:ascii="宋体" w:hAnsi="宋体" w:eastAsia="宋体" w:cs="宋体"/>
          <w:spacing w:val="17"/>
          <w:sz w:val="24"/>
          <w:szCs w:val="24"/>
        </w:rPr>
        <w:t xml:space="preserve"> </w:t>
      </w:r>
      <w:r>
        <w:rPr>
          <w:rFonts w:ascii="宋体" w:hAnsi="宋体" w:eastAsia="宋体" w:cs="宋体"/>
          <w:spacing w:val="-1"/>
          <w:sz w:val="24"/>
          <w:szCs w:val="24"/>
        </w:rPr>
        <w:t>地的运输费和保险费，安装调试、检验、技术服务、培训、质量保证、售后服务、</w:t>
      </w:r>
      <w:r>
        <w:rPr>
          <w:rFonts w:ascii="宋体" w:hAnsi="宋体" w:eastAsia="宋体" w:cs="宋体"/>
          <w:sz w:val="24"/>
          <w:szCs w:val="24"/>
        </w:rPr>
        <w:t>税费等；报价时应详细列出所投产品的生产厂商、品牌、型号、单价、数量、总价</w:t>
      </w:r>
      <w:r>
        <w:rPr>
          <w:rFonts w:ascii="宋体" w:hAnsi="宋体" w:eastAsia="宋体" w:cs="宋体"/>
          <w:spacing w:val="17"/>
          <w:sz w:val="24"/>
          <w:szCs w:val="24"/>
        </w:rPr>
        <w:t xml:space="preserve"> </w:t>
      </w:r>
      <w:r>
        <w:rPr>
          <w:rFonts w:ascii="宋体" w:hAnsi="宋体" w:eastAsia="宋体" w:cs="宋体"/>
          <w:spacing w:val="-11"/>
          <w:sz w:val="24"/>
          <w:szCs w:val="24"/>
        </w:rPr>
        <w:t>等。</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480"/>
        <w:textAlignment w:val="baseline"/>
        <w:rPr>
          <w:rFonts w:ascii="宋体" w:hAnsi="宋体" w:eastAsia="宋体" w:cs="宋体"/>
          <w:sz w:val="24"/>
          <w:szCs w:val="24"/>
        </w:rPr>
      </w:pPr>
      <w:r>
        <w:rPr>
          <w:rFonts w:ascii="宋体" w:hAnsi="宋体" w:eastAsia="宋体" w:cs="宋体"/>
          <w:spacing w:val="-2"/>
          <w:sz w:val="24"/>
          <w:szCs w:val="24"/>
        </w:rPr>
        <w:t>11.2.2 服务项目按照磋商文件要求完成本项目的全部相关费用。</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39" w:right="83" w:firstLine="441"/>
        <w:textAlignment w:val="baseline"/>
        <w:rPr>
          <w:rFonts w:ascii="宋体" w:hAnsi="宋体" w:eastAsia="宋体" w:cs="宋体"/>
          <w:sz w:val="24"/>
          <w:szCs w:val="24"/>
        </w:rPr>
      </w:pPr>
      <w:r>
        <w:rPr>
          <w:rFonts w:ascii="宋体" w:hAnsi="宋体" w:eastAsia="宋体" w:cs="宋体"/>
          <w:spacing w:val="-2"/>
          <w:sz w:val="24"/>
          <w:szCs w:val="24"/>
        </w:rPr>
        <w:t>11.3 采购人不得向供应商索要或者接受其给予的赠品、回扣或者与采购无关的</w:t>
      </w:r>
      <w:r>
        <w:rPr>
          <w:rFonts w:ascii="宋体" w:hAnsi="宋体" w:eastAsia="宋体" w:cs="宋体"/>
          <w:spacing w:val="14"/>
          <w:sz w:val="24"/>
          <w:szCs w:val="24"/>
        </w:rPr>
        <w:t xml:space="preserve"> </w:t>
      </w:r>
      <w:r>
        <w:rPr>
          <w:rFonts w:ascii="宋体" w:hAnsi="宋体" w:eastAsia="宋体" w:cs="宋体"/>
          <w:spacing w:val="-5"/>
          <w:sz w:val="24"/>
          <w:szCs w:val="24"/>
        </w:rPr>
        <w:t>其他商品、服务。</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57" w:right="99" w:firstLine="422"/>
        <w:textAlignment w:val="baseline"/>
        <w:rPr>
          <w:rFonts w:ascii="宋体" w:hAnsi="宋体" w:eastAsia="宋体" w:cs="宋体"/>
          <w:sz w:val="24"/>
          <w:szCs w:val="24"/>
        </w:rPr>
      </w:pPr>
      <w:r>
        <w:rPr>
          <w:rFonts w:ascii="宋体" w:hAnsi="宋体" w:eastAsia="宋体" w:cs="宋体"/>
          <w:spacing w:val="-2"/>
          <w:sz w:val="24"/>
          <w:szCs w:val="24"/>
        </w:rPr>
        <w:t>11.4 供应商不能提供任何有选择性或可调整的报价（竞争性磋商文件另有</w:t>
      </w:r>
      <w:r>
        <w:rPr>
          <w:rFonts w:ascii="宋体" w:hAnsi="宋体" w:eastAsia="宋体" w:cs="宋体"/>
          <w:spacing w:val="-3"/>
          <w:sz w:val="24"/>
          <w:szCs w:val="24"/>
        </w:rPr>
        <w:t>规定</w:t>
      </w:r>
      <w:r>
        <w:rPr>
          <w:rFonts w:ascii="宋体" w:hAnsi="宋体" w:eastAsia="宋体" w:cs="宋体"/>
          <w:spacing w:val="-13"/>
          <w:sz w:val="24"/>
          <w:szCs w:val="24"/>
        </w:rPr>
        <w:t>的除外</w:t>
      </w:r>
      <w:r>
        <w:rPr>
          <w:rFonts w:ascii="宋体" w:hAnsi="宋体" w:eastAsia="宋体" w:cs="宋体"/>
          <w:spacing w:val="-20"/>
          <w:sz w:val="24"/>
          <w:szCs w:val="24"/>
        </w:rPr>
        <w:t>），</w:t>
      </w:r>
      <w:r>
        <w:rPr>
          <w:rFonts w:ascii="宋体" w:hAnsi="宋体" w:eastAsia="宋体" w:cs="宋体"/>
          <w:spacing w:val="-13"/>
          <w:sz w:val="24"/>
          <w:szCs w:val="24"/>
        </w:rPr>
        <w:t>否则其响应无效。</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2" w:right="83" w:firstLine="437"/>
        <w:textAlignment w:val="baseline"/>
        <w:rPr>
          <w:rFonts w:ascii="宋体" w:hAnsi="宋体" w:eastAsia="宋体" w:cs="宋体"/>
          <w:sz w:val="24"/>
          <w:szCs w:val="24"/>
        </w:rPr>
      </w:pPr>
      <w:r>
        <w:rPr>
          <w:rFonts w:ascii="宋体" w:hAnsi="宋体" w:eastAsia="宋体" w:cs="宋体"/>
          <w:spacing w:val="-2"/>
          <w:sz w:val="24"/>
          <w:szCs w:val="24"/>
        </w:rPr>
        <w:t>11.5 本项目将按供应商所提交的单价和总价来支付本项目所需的费用。对供应商没有填写单价和总价的内容,将被认为这些项目费用已包括在报价中。</w:t>
      </w:r>
    </w:p>
    <w:p>
      <w:pPr>
        <w:keepNext w:val="0"/>
        <w:keepLines w:val="0"/>
        <w:pageBreakBefore w:val="0"/>
        <w:widowControl/>
        <w:kinsoku w:val="0"/>
        <w:wordWrap/>
        <w:overflowPunct/>
        <w:topLinePunct w:val="0"/>
        <w:autoSpaceDE w:val="0"/>
        <w:autoSpaceDN w:val="0"/>
        <w:bidi w:val="0"/>
        <w:adjustRightInd w:val="0"/>
        <w:snapToGrid w:val="0"/>
        <w:spacing w:before="31" w:line="380" w:lineRule="atLeast"/>
        <w:ind w:left="480"/>
        <w:textAlignment w:val="baseline"/>
        <w:rPr>
          <w:rFonts w:ascii="宋体" w:hAnsi="宋体" w:eastAsia="宋体" w:cs="宋体"/>
          <w:sz w:val="24"/>
          <w:szCs w:val="24"/>
        </w:rPr>
      </w:pPr>
      <w:r>
        <w:rPr>
          <w:rFonts w:ascii="宋体" w:hAnsi="宋体" w:eastAsia="宋体" w:cs="宋体"/>
          <w:spacing w:val="-3"/>
          <w:sz w:val="24"/>
          <w:szCs w:val="24"/>
        </w:rPr>
        <w:t>11.6 磋商结束，供应商进行网上最终报价。</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jc w:val="center"/>
        <w:textAlignment w:val="baseline"/>
        <w:rPr>
          <w:rFonts w:ascii="宋体" w:hAnsi="宋体" w:eastAsia="宋体" w:cs="宋体"/>
          <w:sz w:val="24"/>
          <w:szCs w:val="24"/>
        </w:rPr>
      </w:pPr>
      <w:r>
        <w:rPr>
          <w:rFonts w:ascii="宋体" w:hAnsi="宋体" w:eastAsia="宋体" w:cs="宋体"/>
          <w:spacing w:val="1"/>
          <w:sz w:val="24"/>
          <w:szCs w:val="24"/>
        </w:rPr>
        <w:t>11.7 本次采购设有预算，供应商最终报价超过预</w:t>
      </w:r>
      <w:r>
        <w:rPr>
          <w:rFonts w:ascii="宋体" w:hAnsi="宋体" w:eastAsia="宋体" w:cs="宋体"/>
          <w:sz w:val="24"/>
          <w:szCs w:val="24"/>
        </w:rPr>
        <w:t>算的，磋商小组将不予评议。</w:t>
      </w:r>
    </w:p>
    <w:p>
      <w:pPr>
        <w:keepNext w:val="0"/>
        <w:keepLines w:val="0"/>
        <w:pageBreakBefore w:val="0"/>
        <w:widowControl/>
        <w:kinsoku w:val="0"/>
        <w:wordWrap/>
        <w:overflowPunct/>
        <w:topLinePunct w:val="0"/>
        <w:autoSpaceDE w:val="0"/>
        <w:autoSpaceDN w:val="0"/>
        <w:bidi w:val="0"/>
        <w:adjustRightInd w:val="0"/>
        <w:snapToGrid w:val="0"/>
        <w:spacing w:before="48" w:line="380" w:lineRule="atLeast"/>
        <w:ind w:left="480"/>
        <w:textAlignment w:val="baseline"/>
        <w:rPr>
          <w:rFonts w:ascii="宋体" w:hAnsi="宋体" w:eastAsia="宋体" w:cs="宋体"/>
          <w:sz w:val="24"/>
          <w:szCs w:val="24"/>
        </w:rPr>
      </w:pPr>
      <w:r>
        <w:rPr>
          <w:rFonts w:ascii="宋体" w:hAnsi="宋体" w:eastAsia="宋体" w:cs="宋体"/>
          <w:spacing w:val="-3"/>
          <w:sz w:val="24"/>
          <w:szCs w:val="24"/>
        </w:rPr>
        <w:t>11.8 供应商的所有报价不得低于成本恶意竞争。</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81"/>
        <w:textAlignment w:val="baseline"/>
        <w:rPr>
          <w:rFonts w:ascii="宋体" w:hAnsi="宋体" w:eastAsia="宋体" w:cs="宋体"/>
          <w:sz w:val="24"/>
          <w:szCs w:val="24"/>
        </w:rPr>
      </w:pPr>
      <w:r>
        <w:rPr>
          <w:rFonts w:ascii="宋体" w:hAnsi="宋体" w:eastAsia="宋体" w:cs="宋体"/>
          <w:b/>
          <w:bCs/>
          <w:spacing w:val="-6"/>
          <w:sz w:val="24"/>
          <w:szCs w:val="24"/>
        </w:rPr>
        <w:t>12.响应有效期</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39" w:firstLine="441"/>
        <w:textAlignment w:val="baseline"/>
        <w:rPr>
          <w:rFonts w:ascii="宋体" w:hAnsi="宋体" w:eastAsia="宋体" w:cs="宋体"/>
          <w:sz w:val="24"/>
          <w:szCs w:val="24"/>
        </w:rPr>
      </w:pPr>
      <w:r>
        <w:rPr>
          <w:rFonts w:ascii="宋体" w:hAnsi="宋体" w:eastAsia="宋体" w:cs="宋体"/>
          <w:spacing w:val="-2"/>
          <w:sz w:val="24"/>
          <w:szCs w:val="24"/>
        </w:rPr>
        <w:t>12.1 响应文件应在本竞争性磋商文件《供应商须知表》中规定的响应有效期内</w:t>
      </w:r>
      <w:r>
        <w:rPr>
          <w:rFonts w:ascii="宋体" w:hAnsi="宋体" w:eastAsia="宋体" w:cs="宋体"/>
          <w:sz w:val="24"/>
          <w:szCs w:val="24"/>
        </w:rPr>
        <w:t>保持有效，响应有效期少于磋商文件规定期限的，其响应无效。成交人的响应有效</w:t>
      </w:r>
      <w:r>
        <w:rPr>
          <w:rFonts w:ascii="宋体" w:hAnsi="宋体" w:eastAsia="宋体" w:cs="宋体"/>
          <w:spacing w:val="15"/>
          <w:sz w:val="24"/>
          <w:szCs w:val="24"/>
        </w:rPr>
        <w:t xml:space="preserve"> </w:t>
      </w:r>
      <w:r>
        <w:rPr>
          <w:rFonts w:ascii="宋体" w:hAnsi="宋体" w:eastAsia="宋体" w:cs="宋体"/>
          <w:spacing w:val="-4"/>
          <w:sz w:val="24"/>
          <w:szCs w:val="24"/>
        </w:rPr>
        <w:t>期延长至项目验收合格之日。</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39" w:firstLine="441"/>
        <w:textAlignment w:val="baseline"/>
        <w:rPr>
          <w:rFonts w:ascii="宋体" w:hAnsi="宋体" w:eastAsia="宋体" w:cs="宋体"/>
          <w:sz w:val="24"/>
          <w:szCs w:val="24"/>
        </w:rPr>
      </w:pPr>
      <w:r>
        <w:rPr>
          <w:rFonts w:ascii="宋体" w:hAnsi="宋体" w:eastAsia="宋体" w:cs="宋体"/>
          <w:spacing w:val="-2"/>
          <w:sz w:val="24"/>
          <w:szCs w:val="24"/>
        </w:rPr>
        <w:t>12.2 特别情况下，采购代理机构、采购人可于响应有效期满之前要求供应商同</w:t>
      </w:r>
      <w:r>
        <w:rPr>
          <w:rFonts w:ascii="宋体" w:hAnsi="宋体" w:eastAsia="宋体" w:cs="宋体"/>
          <w:sz w:val="24"/>
          <w:szCs w:val="24"/>
        </w:rPr>
        <w:t>意延长有效期，要求与答复均为书面形式。供应商可以拒绝上述要求。对于同意该</w:t>
      </w:r>
      <w:r>
        <w:rPr>
          <w:rFonts w:ascii="宋体" w:hAnsi="宋体" w:eastAsia="宋体" w:cs="宋体"/>
          <w:spacing w:val="-2"/>
          <w:sz w:val="24"/>
          <w:szCs w:val="24"/>
        </w:rPr>
        <w:t>要求的供应商，既不要求也不允许其修改响应文件。</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81"/>
        <w:textAlignment w:val="baseline"/>
        <w:rPr>
          <w:rFonts w:ascii="宋体" w:hAnsi="宋体" w:eastAsia="宋体" w:cs="宋体"/>
          <w:sz w:val="24"/>
          <w:szCs w:val="24"/>
        </w:rPr>
      </w:pPr>
      <w:r>
        <w:rPr>
          <w:rFonts w:ascii="宋体" w:hAnsi="宋体" w:eastAsia="宋体" w:cs="宋体"/>
          <w:b/>
          <w:bCs/>
          <w:spacing w:val="-4"/>
          <w:sz w:val="24"/>
          <w:szCs w:val="24"/>
        </w:rPr>
        <w:t>13.响应文件的签署、盖章</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0" w:right="2" w:firstLine="440"/>
        <w:textAlignment w:val="baseline"/>
        <w:rPr>
          <w:rFonts w:ascii="宋体" w:hAnsi="宋体" w:eastAsia="宋体" w:cs="宋体"/>
          <w:sz w:val="24"/>
          <w:szCs w:val="24"/>
        </w:rPr>
      </w:pPr>
      <w:r>
        <w:rPr>
          <w:rFonts w:ascii="宋体" w:hAnsi="宋体" w:eastAsia="宋体" w:cs="宋体"/>
          <w:spacing w:val="4"/>
          <w:sz w:val="24"/>
          <w:szCs w:val="24"/>
        </w:rPr>
        <w:t>13.1</w:t>
      </w:r>
      <w:r>
        <w:rPr>
          <w:rFonts w:ascii="宋体" w:hAnsi="宋体" w:eastAsia="宋体" w:cs="宋体"/>
          <w:spacing w:val="44"/>
          <w:sz w:val="24"/>
          <w:szCs w:val="24"/>
        </w:rPr>
        <w:t xml:space="preserve"> </w:t>
      </w:r>
      <w:r>
        <w:rPr>
          <w:rFonts w:ascii="宋体" w:hAnsi="宋体" w:eastAsia="宋体" w:cs="宋体"/>
          <w:spacing w:val="4"/>
          <w:sz w:val="24"/>
          <w:szCs w:val="24"/>
        </w:rPr>
        <w:t>电子响应文件必须在规定签章处电子签章或手写签字后扫</w:t>
      </w:r>
      <w:r>
        <w:rPr>
          <w:rFonts w:ascii="宋体" w:hAnsi="宋体" w:eastAsia="宋体" w:cs="宋体"/>
          <w:spacing w:val="3"/>
          <w:sz w:val="24"/>
          <w:szCs w:val="24"/>
        </w:rPr>
        <w:t>描上传进响应</w:t>
      </w:r>
      <w:r>
        <w:rPr>
          <w:rFonts w:ascii="宋体" w:hAnsi="宋体" w:eastAsia="宋体" w:cs="宋体"/>
          <w:spacing w:val="-11"/>
          <w:sz w:val="24"/>
          <w:szCs w:val="24"/>
        </w:rPr>
        <w:t>文件。</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38" w:firstLine="442"/>
        <w:textAlignment w:val="baseline"/>
        <w:rPr>
          <w:rFonts w:ascii="宋体" w:hAnsi="宋体" w:eastAsia="宋体" w:cs="宋体"/>
          <w:sz w:val="24"/>
          <w:szCs w:val="24"/>
        </w:rPr>
      </w:pPr>
      <w:r>
        <w:rPr>
          <w:rFonts w:ascii="宋体" w:hAnsi="宋体" w:eastAsia="宋体" w:cs="宋体"/>
          <w:spacing w:val="-1"/>
          <w:sz w:val="24"/>
          <w:szCs w:val="24"/>
        </w:rPr>
        <w:t>13.2 竞争性磋商文件要求盖章的内容</w:t>
      </w:r>
      <w:r>
        <w:rPr>
          <w:rFonts w:ascii="宋体" w:hAnsi="宋体" w:eastAsia="宋体" w:cs="宋体"/>
          <w:spacing w:val="-2"/>
          <w:sz w:val="24"/>
          <w:szCs w:val="24"/>
        </w:rPr>
        <w:t>，一般通过 CA 或电子营业执照加盖电子</w:t>
      </w:r>
      <w:r>
        <w:rPr>
          <w:rFonts w:ascii="宋体" w:hAnsi="宋体" w:eastAsia="宋体" w:cs="宋体"/>
          <w:spacing w:val="-10"/>
          <w:sz w:val="24"/>
          <w:szCs w:val="24"/>
        </w:rPr>
        <w:t>签章。</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81" w:right="6079" w:firstLine="4"/>
        <w:textAlignment w:val="baseline"/>
        <w:rPr>
          <w:rFonts w:ascii="宋体" w:hAnsi="宋体" w:eastAsia="宋体" w:cs="宋体"/>
          <w:spacing w:val="6"/>
          <w:sz w:val="24"/>
          <w:szCs w:val="24"/>
        </w:rPr>
      </w:pPr>
      <w:r>
        <w:rPr>
          <w:rFonts w:ascii="宋体" w:hAnsi="宋体" w:eastAsia="宋体" w:cs="宋体"/>
          <w:b/>
          <w:bCs/>
          <w:spacing w:val="-6"/>
          <w:sz w:val="24"/>
          <w:szCs w:val="24"/>
        </w:rPr>
        <w:t>四、响应文件的提交</w:t>
      </w:r>
      <w:r>
        <w:rPr>
          <w:rFonts w:ascii="宋体" w:hAnsi="宋体" w:eastAsia="宋体" w:cs="宋体"/>
          <w:spacing w:val="6"/>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81" w:right="6079" w:firstLine="4"/>
        <w:textAlignment w:val="baseline"/>
        <w:rPr>
          <w:rFonts w:ascii="宋体" w:hAnsi="宋体" w:eastAsia="宋体" w:cs="宋体"/>
          <w:sz w:val="24"/>
          <w:szCs w:val="24"/>
        </w:rPr>
      </w:pPr>
      <w:r>
        <w:rPr>
          <w:rFonts w:ascii="宋体" w:hAnsi="宋体" w:eastAsia="宋体" w:cs="宋体"/>
          <w:b/>
          <w:bCs/>
          <w:spacing w:val="-5"/>
          <w:sz w:val="24"/>
          <w:szCs w:val="24"/>
        </w:rPr>
        <w:t>14.响应文件的提交</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38" w:right="7" w:firstLine="442"/>
        <w:textAlignment w:val="baseline"/>
        <w:rPr>
          <w:rFonts w:ascii="宋体" w:hAnsi="宋体" w:eastAsia="宋体" w:cs="宋体"/>
          <w:sz w:val="24"/>
          <w:szCs w:val="24"/>
        </w:rPr>
      </w:pPr>
      <w:r>
        <w:rPr>
          <w:rFonts w:ascii="宋体" w:hAnsi="宋体" w:eastAsia="宋体" w:cs="宋体"/>
          <w:spacing w:val="4"/>
          <w:sz w:val="24"/>
          <w:szCs w:val="24"/>
        </w:rPr>
        <w:t>14.1</w:t>
      </w:r>
      <w:r>
        <w:rPr>
          <w:rFonts w:ascii="宋体" w:hAnsi="宋体" w:eastAsia="宋体" w:cs="宋体"/>
          <w:spacing w:val="45"/>
          <w:sz w:val="24"/>
          <w:szCs w:val="24"/>
        </w:rPr>
        <w:t xml:space="preserve"> </w:t>
      </w:r>
      <w:r>
        <w:rPr>
          <w:rFonts w:ascii="宋体" w:hAnsi="宋体" w:eastAsia="宋体" w:cs="宋体"/>
          <w:spacing w:val="4"/>
          <w:sz w:val="24"/>
          <w:szCs w:val="24"/>
        </w:rPr>
        <w:t>电子响应文件的提交是指使用南阳市公共资</w:t>
      </w:r>
      <w:r>
        <w:rPr>
          <w:rFonts w:ascii="宋体" w:hAnsi="宋体" w:eastAsia="宋体" w:cs="宋体"/>
          <w:spacing w:val="3"/>
          <w:sz w:val="24"/>
          <w:szCs w:val="24"/>
        </w:rPr>
        <w:t>源交易中心网上交易系统或</w:t>
      </w:r>
      <w:r>
        <w:rPr>
          <w:rFonts w:ascii="宋体" w:hAnsi="宋体" w:eastAsia="宋体" w:cs="宋体"/>
          <w:sz w:val="24"/>
          <w:szCs w:val="24"/>
        </w:rPr>
        <w:t>南阳市公共资源电子营业执照应用平台系统在上传截止时间前完成制作软件生成的加密电子响应文件的上传。未在上传截止时间前完成上传的，视为逾期提交。逾期</w:t>
      </w:r>
      <w:r>
        <w:rPr>
          <w:rFonts w:ascii="宋体" w:hAnsi="宋体" w:eastAsia="宋体" w:cs="宋体"/>
          <w:spacing w:val="16"/>
          <w:sz w:val="24"/>
          <w:szCs w:val="24"/>
        </w:rPr>
        <w:t xml:space="preserve"> </w:t>
      </w:r>
      <w:r>
        <w:rPr>
          <w:rFonts w:ascii="宋体" w:hAnsi="宋体" w:eastAsia="宋体" w:cs="宋体"/>
          <w:spacing w:val="-4"/>
          <w:sz w:val="24"/>
          <w:szCs w:val="24"/>
        </w:rPr>
        <w:t>提交的响应文件不予受理。</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50" w:right="7" w:firstLine="430"/>
        <w:textAlignment w:val="baseline"/>
        <w:rPr>
          <w:rFonts w:ascii="宋体" w:hAnsi="宋体" w:eastAsia="宋体" w:cs="宋体"/>
          <w:sz w:val="24"/>
          <w:szCs w:val="24"/>
        </w:rPr>
      </w:pPr>
      <w:r>
        <w:rPr>
          <w:rFonts w:ascii="宋体" w:hAnsi="宋体" w:eastAsia="宋体" w:cs="宋体"/>
          <w:spacing w:val="5"/>
          <w:sz w:val="24"/>
          <w:szCs w:val="24"/>
        </w:rPr>
        <w:t>14.2 采购人及采购代理机构拒绝接受通过电子交易平台以外</w:t>
      </w:r>
      <w:r>
        <w:rPr>
          <w:rFonts w:ascii="宋体" w:hAnsi="宋体" w:eastAsia="宋体" w:cs="宋体"/>
          <w:spacing w:val="4"/>
          <w:sz w:val="24"/>
          <w:szCs w:val="24"/>
        </w:rPr>
        <w:t>任何形式提交的</w:t>
      </w:r>
      <w:r>
        <w:rPr>
          <w:rFonts w:ascii="宋体" w:hAnsi="宋体" w:eastAsia="宋体" w:cs="宋体"/>
          <w:sz w:val="24"/>
          <w:szCs w:val="24"/>
        </w:rPr>
        <w:t xml:space="preserve"> </w:t>
      </w:r>
      <w:r>
        <w:rPr>
          <w:rFonts w:ascii="宋体" w:hAnsi="宋体" w:eastAsia="宋体" w:cs="宋体"/>
          <w:spacing w:val="-9"/>
          <w:sz w:val="24"/>
          <w:szCs w:val="24"/>
        </w:rPr>
        <w:t>响应文件。</w:t>
      </w:r>
    </w:p>
    <w:p>
      <w:pPr>
        <w:keepNext w:val="0"/>
        <w:keepLines w:val="0"/>
        <w:pageBreakBefore w:val="0"/>
        <w:widowControl/>
        <w:kinsoku w:val="0"/>
        <w:wordWrap/>
        <w:overflowPunct/>
        <w:topLinePunct w:val="0"/>
        <w:autoSpaceDE w:val="0"/>
        <w:autoSpaceDN w:val="0"/>
        <w:bidi w:val="0"/>
        <w:adjustRightInd w:val="0"/>
        <w:snapToGrid w:val="0"/>
        <w:spacing w:before="27" w:line="380" w:lineRule="atLeast"/>
        <w:ind w:left="481"/>
        <w:textAlignment w:val="baseline"/>
        <w:rPr>
          <w:rFonts w:ascii="宋体" w:hAnsi="宋体" w:eastAsia="宋体" w:cs="宋体"/>
          <w:sz w:val="24"/>
          <w:szCs w:val="24"/>
        </w:rPr>
      </w:pPr>
      <w:r>
        <w:rPr>
          <w:rFonts w:ascii="宋体" w:hAnsi="宋体" w:eastAsia="宋体" w:cs="宋体"/>
          <w:b/>
          <w:bCs/>
          <w:spacing w:val="-4"/>
          <w:sz w:val="24"/>
          <w:szCs w:val="24"/>
        </w:rPr>
        <w:t>15.响应文件上传截止时间</w:t>
      </w:r>
    </w:p>
    <w:p>
      <w:pPr>
        <w:keepNext w:val="0"/>
        <w:keepLines w:val="0"/>
        <w:pageBreakBefore w:val="0"/>
        <w:widowControl/>
        <w:kinsoku w:val="0"/>
        <w:wordWrap/>
        <w:overflowPunct/>
        <w:topLinePunct w:val="0"/>
        <w:autoSpaceDE w:val="0"/>
        <w:autoSpaceDN w:val="0"/>
        <w:bidi w:val="0"/>
        <w:adjustRightInd w:val="0"/>
        <w:snapToGrid w:val="0"/>
        <w:spacing w:before="28" w:line="380" w:lineRule="atLeast"/>
        <w:ind w:left="42" w:right="10" w:firstLine="420"/>
        <w:textAlignment w:val="baseline"/>
        <w:rPr>
          <w:rFonts w:ascii="宋体" w:hAnsi="宋体" w:eastAsia="宋体" w:cs="宋体"/>
          <w:sz w:val="24"/>
          <w:szCs w:val="24"/>
        </w:rPr>
      </w:pPr>
      <w:r>
        <w:rPr>
          <w:rFonts w:ascii="宋体" w:hAnsi="宋体" w:eastAsia="宋体" w:cs="宋体"/>
          <w:spacing w:val="2"/>
          <w:sz w:val="24"/>
          <w:szCs w:val="24"/>
        </w:rPr>
        <w:t>供应商应在竞争性磋商文件要求响应文件上传截止时间前，将电子响应文件提</w:t>
      </w:r>
      <w:r>
        <w:rPr>
          <w:rFonts w:ascii="宋体" w:hAnsi="宋体" w:eastAsia="宋体" w:cs="宋体"/>
          <w:spacing w:val="-5"/>
          <w:sz w:val="24"/>
          <w:szCs w:val="24"/>
        </w:rPr>
        <w:t>交至电子交易平台。</w:t>
      </w:r>
    </w:p>
    <w:p>
      <w:pPr>
        <w:keepNext w:val="0"/>
        <w:keepLines w:val="0"/>
        <w:pageBreakBefore w:val="0"/>
        <w:widowControl/>
        <w:kinsoku w:val="0"/>
        <w:wordWrap/>
        <w:overflowPunct/>
        <w:topLinePunct w:val="0"/>
        <w:autoSpaceDE w:val="0"/>
        <w:autoSpaceDN w:val="0"/>
        <w:bidi w:val="0"/>
        <w:adjustRightInd w:val="0"/>
        <w:snapToGrid w:val="0"/>
        <w:spacing w:before="25" w:line="380" w:lineRule="atLeast"/>
        <w:ind w:left="481"/>
        <w:textAlignment w:val="baseline"/>
        <w:rPr>
          <w:rFonts w:ascii="宋体" w:hAnsi="宋体" w:eastAsia="宋体" w:cs="宋体"/>
          <w:sz w:val="24"/>
          <w:szCs w:val="24"/>
        </w:rPr>
      </w:pPr>
      <w:r>
        <w:rPr>
          <w:rFonts w:ascii="宋体" w:hAnsi="宋体" w:eastAsia="宋体" w:cs="宋体"/>
          <w:b/>
          <w:bCs/>
          <w:spacing w:val="-4"/>
          <w:sz w:val="24"/>
          <w:szCs w:val="24"/>
        </w:rPr>
        <w:t>16.响应文件的修改与撤回</w:t>
      </w:r>
    </w:p>
    <w:p>
      <w:pPr>
        <w:keepNext w:val="0"/>
        <w:keepLines w:val="0"/>
        <w:pageBreakBefore w:val="0"/>
        <w:widowControl/>
        <w:kinsoku w:val="0"/>
        <w:wordWrap/>
        <w:overflowPunct/>
        <w:topLinePunct w:val="0"/>
        <w:autoSpaceDE w:val="0"/>
        <w:autoSpaceDN w:val="0"/>
        <w:bidi w:val="0"/>
        <w:adjustRightInd w:val="0"/>
        <w:snapToGrid w:val="0"/>
        <w:spacing w:before="26" w:line="380" w:lineRule="atLeast"/>
        <w:ind w:left="36" w:right="7" w:firstLine="425"/>
        <w:jc w:val="both"/>
        <w:textAlignment w:val="baseline"/>
        <w:rPr>
          <w:rFonts w:ascii="宋体" w:hAnsi="宋体" w:eastAsia="宋体" w:cs="宋体"/>
          <w:sz w:val="24"/>
          <w:szCs w:val="24"/>
        </w:rPr>
      </w:pPr>
      <w:r>
        <w:rPr>
          <w:rFonts w:ascii="宋体" w:hAnsi="宋体" w:eastAsia="宋体" w:cs="宋体"/>
          <w:spacing w:val="2"/>
          <w:sz w:val="24"/>
          <w:szCs w:val="24"/>
        </w:rPr>
        <w:t>在</w:t>
      </w:r>
      <w:r>
        <w:rPr>
          <w:rFonts w:hint="eastAsia" w:ascii="宋体" w:hAnsi="宋体" w:eastAsia="宋体" w:cs="宋体"/>
          <w:spacing w:val="2"/>
          <w:sz w:val="24"/>
          <w:szCs w:val="24"/>
          <w:lang w:eastAsia="zh-CN"/>
        </w:rPr>
        <w:t>磋商文件</w:t>
      </w:r>
      <w:r>
        <w:rPr>
          <w:rFonts w:ascii="宋体" w:hAnsi="宋体" w:eastAsia="宋体" w:cs="宋体"/>
          <w:spacing w:val="2"/>
          <w:sz w:val="24"/>
          <w:szCs w:val="24"/>
        </w:rPr>
        <w:t>规定的电子响应文件上传截止时间前，供应商可以修改或撤回已上</w:t>
      </w:r>
      <w:r>
        <w:rPr>
          <w:rFonts w:ascii="宋体" w:hAnsi="宋体" w:eastAsia="宋体" w:cs="宋体"/>
          <w:sz w:val="24"/>
          <w:szCs w:val="24"/>
        </w:rPr>
        <w:t>传的电子响应文件，最终电子响应文件以上传截止时间前完成上传至南阳市公共资</w:t>
      </w:r>
      <w:r>
        <w:rPr>
          <w:rFonts w:ascii="宋体" w:hAnsi="宋体" w:eastAsia="宋体" w:cs="宋体"/>
          <w:spacing w:val="18"/>
          <w:sz w:val="24"/>
          <w:szCs w:val="24"/>
        </w:rPr>
        <w:t xml:space="preserve"> </w:t>
      </w:r>
      <w:r>
        <w:rPr>
          <w:rFonts w:ascii="宋体" w:hAnsi="宋体" w:eastAsia="宋体" w:cs="宋体"/>
          <w:sz w:val="24"/>
          <w:szCs w:val="24"/>
        </w:rPr>
        <w:t>源交易电子交易平台最后一份加密电子响应文件为准。上传截止时间之后，供应商</w:t>
      </w:r>
      <w:r>
        <w:rPr>
          <w:rFonts w:ascii="宋体" w:hAnsi="宋体" w:eastAsia="宋体" w:cs="宋体"/>
          <w:spacing w:val="-3"/>
          <w:sz w:val="24"/>
          <w:szCs w:val="24"/>
        </w:rPr>
        <w:t>不得修改或撤回电子响应文件。</w:t>
      </w:r>
    </w:p>
    <w:p>
      <w:pPr>
        <w:rPr>
          <w:rFonts w:ascii="宋体" w:hAnsi="宋体" w:eastAsia="宋体" w:cs="宋体"/>
          <w:b/>
          <w:bCs/>
          <w:spacing w:val="-3"/>
          <w:sz w:val="32"/>
          <w:szCs w:val="32"/>
        </w:rPr>
      </w:pPr>
      <w:bookmarkStart w:id="48" w:name="bookmark7"/>
      <w:bookmarkEnd w:id="48"/>
      <w:bookmarkStart w:id="49" w:name="bookmark8"/>
      <w:bookmarkEnd w:id="49"/>
    </w:p>
    <w:p>
      <w:pPr>
        <w:rPr>
          <w:rFonts w:ascii="宋体" w:hAnsi="宋体" w:eastAsia="宋体" w:cs="宋体"/>
          <w:b/>
          <w:bCs/>
          <w:spacing w:val="-3"/>
          <w:sz w:val="32"/>
          <w:szCs w:val="32"/>
        </w:rPr>
      </w:pPr>
      <w:r>
        <w:rPr>
          <w:rFonts w:ascii="宋体" w:hAnsi="宋体" w:eastAsia="宋体" w:cs="宋体"/>
          <w:b/>
          <w:bCs/>
          <w:spacing w:val="-3"/>
          <w:sz w:val="32"/>
          <w:szCs w:val="32"/>
        </w:rPr>
        <w:br w:type="page"/>
      </w:r>
    </w:p>
    <w:p>
      <w:pPr>
        <w:spacing w:before="137" w:line="219" w:lineRule="auto"/>
        <w:ind w:left="1598" w:firstLine="946" w:firstLineChars="300"/>
        <w:outlineLvl w:val="0"/>
        <w:rPr>
          <w:rFonts w:ascii="宋体" w:hAnsi="宋体" w:eastAsia="宋体" w:cs="宋体"/>
          <w:sz w:val="32"/>
          <w:szCs w:val="32"/>
        </w:rPr>
      </w:pPr>
      <w:r>
        <w:rPr>
          <w:rFonts w:ascii="宋体" w:hAnsi="宋体" w:eastAsia="宋体" w:cs="宋体"/>
          <w:b/>
          <w:bCs/>
          <w:spacing w:val="-3"/>
          <w:sz w:val="32"/>
          <w:szCs w:val="32"/>
        </w:rPr>
        <w:t>第四章</w:t>
      </w:r>
      <w:r>
        <w:rPr>
          <w:rFonts w:ascii="宋体" w:hAnsi="宋体" w:eastAsia="宋体" w:cs="宋体"/>
          <w:spacing w:val="-3"/>
          <w:sz w:val="32"/>
          <w:szCs w:val="32"/>
        </w:rPr>
        <w:t xml:space="preserve"> </w:t>
      </w:r>
      <w:r>
        <w:rPr>
          <w:rFonts w:ascii="宋体" w:hAnsi="宋体" w:eastAsia="宋体" w:cs="宋体"/>
          <w:b/>
          <w:bCs/>
          <w:spacing w:val="-3"/>
          <w:sz w:val="32"/>
          <w:szCs w:val="32"/>
        </w:rPr>
        <w:t>评审程序、评审方法和评审标准</w:t>
      </w:r>
    </w:p>
    <w:p>
      <w:pPr>
        <w:keepNext w:val="0"/>
        <w:keepLines w:val="0"/>
        <w:pageBreakBefore w:val="0"/>
        <w:widowControl/>
        <w:kinsoku w:val="0"/>
        <w:wordWrap/>
        <w:overflowPunct/>
        <w:topLinePunct w:val="0"/>
        <w:autoSpaceDE w:val="0"/>
        <w:autoSpaceDN w:val="0"/>
        <w:bidi w:val="0"/>
        <w:adjustRightInd w:val="0"/>
        <w:snapToGrid w:val="0"/>
        <w:spacing w:before="187" w:line="400" w:lineRule="exact"/>
        <w:ind w:left="4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一、编制、确认竞争性磋商文件</w:t>
      </w:r>
    </w:p>
    <w:p>
      <w:pPr>
        <w:keepNext w:val="0"/>
        <w:keepLines w:val="0"/>
        <w:pageBreakBefore w:val="0"/>
        <w:widowControl/>
        <w:kinsoku w:val="0"/>
        <w:wordWrap/>
        <w:overflowPunct/>
        <w:topLinePunct w:val="0"/>
        <w:autoSpaceDE w:val="0"/>
        <w:autoSpaceDN w:val="0"/>
        <w:bidi w:val="0"/>
        <w:adjustRightInd w:val="0"/>
        <w:snapToGrid w:val="0"/>
        <w:spacing w:before="25" w:line="400" w:lineRule="exact"/>
        <w:ind w:left="71" w:firstLine="42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采购人或采购代理机构根据采购项目特点和</w:t>
      </w:r>
      <w:r>
        <w:rPr>
          <w:rFonts w:hint="eastAsia" w:asciiTheme="minorEastAsia" w:hAnsiTheme="minorEastAsia" w:eastAsiaTheme="minorEastAsia" w:cstheme="minorEastAsia"/>
          <w:sz w:val="24"/>
          <w:szCs w:val="24"/>
        </w:rPr>
        <w:t>采购实际需求编制竞争性磋商文件，</w:t>
      </w:r>
      <w:r>
        <w:rPr>
          <w:rFonts w:hint="eastAsia" w:asciiTheme="minorEastAsia" w:hAnsiTheme="minorEastAsia" w:eastAsiaTheme="minorEastAsia" w:cstheme="minorEastAsia"/>
          <w:spacing w:val="-2"/>
          <w:sz w:val="24"/>
          <w:szCs w:val="24"/>
        </w:rPr>
        <w:t>编制的竞争性磋商文件应由采购人审核并确</w:t>
      </w:r>
      <w:r>
        <w:rPr>
          <w:rFonts w:hint="eastAsia" w:asciiTheme="minorEastAsia" w:hAnsiTheme="minorEastAsia" w:eastAsiaTheme="minorEastAsia" w:cstheme="minorEastAsia"/>
          <w:spacing w:val="-3"/>
          <w:sz w:val="24"/>
          <w:szCs w:val="24"/>
        </w:rPr>
        <w:t>认。</w:t>
      </w:r>
    </w:p>
    <w:p>
      <w:pPr>
        <w:keepNext w:val="0"/>
        <w:keepLines w:val="0"/>
        <w:pageBreakBefore w:val="0"/>
        <w:widowControl/>
        <w:kinsoku w:val="0"/>
        <w:wordWrap/>
        <w:overflowPunct/>
        <w:topLinePunct w:val="0"/>
        <w:autoSpaceDE w:val="0"/>
        <w:autoSpaceDN w:val="0"/>
        <w:bidi w:val="0"/>
        <w:adjustRightInd w:val="0"/>
        <w:snapToGrid w:val="0"/>
        <w:spacing w:before="28" w:line="400" w:lineRule="exact"/>
        <w:ind w:left="4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二、发布竞争性磋商公告，邀请供应商参加磋商</w:t>
      </w:r>
    </w:p>
    <w:p>
      <w:pPr>
        <w:keepNext w:val="0"/>
        <w:keepLines w:val="0"/>
        <w:pageBreakBefore w:val="0"/>
        <w:widowControl/>
        <w:kinsoku w:val="0"/>
        <w:wordWrap/>
        <w:overflowPunct/>
        <w:topLinePunct w:val="0"/>
        <w:autoSpaceDE w:val="0"/>
        <w:autoSpaceDN w:val="0"/>
        <w:bidi w:val="0"/>
        <w:adjustRightInd w:val="0"/>
        <w:snapToGrid w:val="0"/>
        <w:spacing w:before="29" w:line="400" w:lineRule="exact"/>
        <w:ind w:left="71" w:right="186" w:firstLine="42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竞争性磋商文件经采购人书面确认后，将在指定媒体和南阳市公共资源</w:t>
      </w:r>
      <w:r>
        <w:rPr>
          <w:rFonts w:hint="eastAsia" w:asciiTheme="minorEastAsia" w:hAnsiTheme="minorEastAsia" w:eastAsiaTheme="minorEastAsia" w:cstheme="minorEastAsia"/>
          <w:spacing w:val="1"/>
          <w:sz w:val="24"/>
          <w:szCs w:val="24"/>
        </w:rPr>
        <w:t>交易中</w:t>
      </w:r>
      <w:r>
        <w:rPr>
          <w:rFonts w:hint="eastAsia" w:asciiTheme="minorEastAsia" w:hAnsiTheme="minorEastAsia" w:eastAsiaTheme="minorEastAsia" w:cstheme="minorEastAsia"/>
          <w:sz w:val="24"/>
          <w:szCs w:val="24"/>
        </w:rPr>
        <w:t>心网发布竞争性磋商公告。供应商按照公告和竞争性磋商文件要求制作并递交响应</w:t>
      </w:r>
      <w:r>
        <w:rPr>
          <w:rFonts w:hint="eastAsia" w:asciiTheme="minorEastAsia" w:hAnsiTheme="minorEastAsia" w:eastAsiaTheme="minorEastAsia" w:cstheme="minorEastAsia"/>
          <w:spacing w:val="-11"/>
          <w:sz w:val="24"/>
          <w:szCs w:val="24"/>
        </w:rPr>
        <w:t>文件。</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49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三、组建磋商小组</w:t>
      </w:r>
    </w:p>
    <w:p>
      <w:pPr>
        <w:keepNext w:val="0"/>
        <w:keepLines w:val="0"/>
        <w:pageBreakBefore w:val="0"/>
        <w:widowControl/>
        <w:kinsoku w:val="0"/>
        <w:wordWrap/>
        <w:overflowPunct/>
        <w:topLinePunct w:val="0"/>
        <w:autoSpaceDE w:val="0"/>
        <w:autoSpaceDN w:val="0"/>
        <w:bidi w:val="0"/>
        <w:adjustRightInd w:val="0"/>
        <w:snapToGrid w:val="0"/>
        <w:spacing w:before="26" w:line="400" w:lineRule="exact"/>
        <w:ind w:left="68" w:right="179" w:firstLine="42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根据《中华人民共和国政府采购法》《中华人</w:t>
      </w:r>
      <w:r>
        <w:rPr>
          <w:rFonts w:hint="eastAsia" w:asciiTheme="minorEastAsia" w:hAnsiTheme="minorEastAsia" w:eastAsiaTheme="minorEastAsia" w:cstheme="minorEastAsia"/>
          <w:spacing w:val="-12"/>
          <w:sz w:val="24"/>
          <w:szCs w:val="24"/>
        </w:rPr>
        <w:t>民共和国政府采购法实施条例》《政</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府采购竞争性磋商采购方式管理暂行办法》《财政部关于竞争性磋商采</w:t>
      </w:r>
      <w:r>
        <w:rPr>
          <w:rFonts w:hint="eastAsia" w:asciiTheme="minorEastAsia" w:hAnsiTheme="minorEastAsia" w:eastAsiaTheme="minorEastAsia" w:cstheme="minorEastAsia"/>
          <w:spacing w:val="-7"/>
          <w:sz w:val="24"/>
          <w:szCs w:val="24"/>
        </w:rPr>
        <w:t>购方式管理暂</w:t>
      </w:r>
      <w:r>
        <w:rPr>
          <w:rFonts w:hint="eastAsia" w:asciiTheme="minorEastAsia" w:hAnsiTheme="minorEastAsia" w:eastAsiaTheme="minorEastAsia" w:cstheme="minorEastAsia"/>
          <w:spacing w:val="1"/>
          <w:sz w:val="24"/>
          <w:szCs w:val="24"/>
        </w:rPr>
        <w:t>行办法有关问题的补充通知》的规定和采购项目</w:t>
      </w:r>
      <w:r>
        <w:rPr>
          <w:rFonts w:hint="eastAsia" w:asciiTheme="minorEastAsia" w:hAnsiTheme="minorEastAsia" w:eastAsiaTheme="minorEastAsia" w:cstheme="minorEastAsia"/>
          <w:sz w:val="24"/>
          <w:szCs w:val="24"/>
        </w:rPr>
        <w:t>的特点组建竞争性磋商小组，竞争</w:t>
      </w:r>
      <w:r>
        <w:rPr>
          <w:rFonts w:hint="eastAsia" w:asciiTheme="minorEastAsia" w:hAnsiTheme="minorEastAsia" w:eastAsiaTheme="minorEastAsia" w:cstheme="minorEastAsia"/>
          <w:spacing w:val="-1"/>
          <w:sz w:val="24"/>
          <w:szCs w:val="24"/>
        </w:rPr>
        <w:t>性磋商小组由采购人代表和评审专家共</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1"/>
          <w:sz w:val="24"/>
          <w:szCs w:val="24"/>
        </w:rPr>
        <w:t>3</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人以上单数组成，其中评审专家人数不得</w:t>
      </w:r>
      <w:r>
        <w:rPr>
          <w:rFonts w:hint="eastAsia" w:asciiTheme="minorEastAsia" w:hAnsiTheme="minorEastAsia" w:eastAsiaTheme="minorEastAsia" w:cstheme="minorEastAsia"/>
          <w:spacing w:val="1"/>
          <w:sz w:val="24"/>
          <w:szCs w:val="24"/>
        </w:rPr>
        <w:t>少于磋商小组成员总数的 2/3。评审专</w:t>
      </w:r>
      <w:r>
        <w:rPr>
          <w:rFonts w:hint="eastAsia" w:asciiTheme="minorEastAsia" w:hAnsiTheme="minorEastAsia" w:eastAsiaTheme="minorEastAsia" w:cstheme="minorEastAsia"/>
          <w:sz w:val="24"/>
          <w:szCs w:val="24"/>
        </w:rPr>
        <w:t>家应当从政府采购评审专家库内相关专业的</w:t>
      </w:r>
      <w:r>
        <w:rPr>
          <w:rFonts w:hint="eastAsia" w:asciiTheme="minorEastAsia" w:hAnsiTheme="minorEastAsia" w:eastAsiaTheme="minorEastAsia" w:cstheme="minorEastAsia"/>
          <w:spacing w:val="-2"/>
          <w:sz w:val="24"/>
          <w:szCs w:val="24"/>
        </w:rPr>
        <w:t>专家名单中随机抽取。技术复杂、专业性强的采购项目，评审专家中应当包含 1</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2"/>
          <w:sz w:val="24"/>
          <w:szCs w:val="24"/>
        </w:rPr>
        <w:t>名</w:t>
      </w:r>
      <w:r>
        <w:rPr>
          <w:rFonts w:hint="eastAsia" w:asciiTheme="minorEastAsia" w:hAnsiTheme="minorEastAsia" w:eastAsiaTheme="minorEastAsia" w:cstheme="minorEastAsia"/>
          <w:spacing w:val="-7"/>
          <w:sz w:val="24"/>
          <w:szCs w:val="24"/>
        </w:rPr>
        <w:t>法律专家。</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74" w:right="190" w:firstLine="42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竞争性磋商小组负责对响应文件进行评审、质疑、评估、比较、评分，</w:t>
      </w:r>
      <w:r>
        <w:rPr>
          <w:rFonts w:hint="eastAsia" w:asciiTheme="minorEastAsia" w:hAnsiTheme="minorEastAsia" w:eastAsiaTheme="minorEastAsia" w:cstheme="minorEastAsia"/>
          <w:spacing w:val="1"/>
          <w:sz w:val="24"/>
          <w:szCs w:val="24"/>
        </w:rPr>
        <w:t>组织磋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商和最后报价。</w:t>
      </w:r>
    </w:p>
    <w:p>
      <w:pPr>
        <w:keepNext w:val="0"/>
        <w:keepLines w:val="0"/>
        <w:pageBreakBefore w:val="0"/>
        <w:widowControl/>
        <w:kinsoku w:val="0"/>
        <w:wordWrap/>
        <w:overflowPunct/>
        <w:topLinePunct w:val="0"/>
        <w:autoSpaceDE w:val="0"/>
        <w:autoSpaceDN w:val="0"/>
        <w:bidi w:val="0"/>
        <w:adjustRightInd w:val="0"/>
        <w:snapToGrid w:val="0"/>
        <w:spacing w:before="28" w:line="400" w:lineRule="exact"/>
        <w:ind w:left="74" w:right="190" w:firstLine="41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评审专家应当严格遵守评审工作纪律，按照客观、公正、审慎的原则，根据磋</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2"/>
          <w:sz w:val="24"/>
          <w:szCs w:val="24"/>
        </w:rPr>
        <w:t>商文件规定的评审程序、评审方法和评审标准进行独立评审。</w:t>
      </w:r>
    </w:p>
    <w:p>
      <w:pPr>
        <w:keepNext w:val="0"/>
        <w:keepLines w:val="0"/>
        <w:pageBreakBefore w:val="0"/>
        <w:widowControl/>
        <w:kinsoku w:val="0"/>
        <w:wordWrap/>
        <w:overflowPunct/>
        <w:topLinePunct w:val="0"/>
        <w:autoSpaceDE w:val="0"/>
        <w:autoSpaceDN w:val="0"/>
        <w:bidi w:val="0"/>
        <w:adjustRightInd w:val="0"/>
        <w:snapToGrid w:val="0"/>
        <w:spacing w:before="24" w:line="400" w:lineRule="exact"/>
        <w:ind w:left="68" w:right="179" w:firstLine="42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评审专家应当在评审报告上使用本人</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CA</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
          <w:sz w:val="24"/>
          <w:szCs w:val="24"/>
        </w:rPr>
        <w:t>锁进行签章，对自己的评审意见承担法</w:t>
      </w:r>
      <w:r>
        <w:rPr>
          <w:rFonts w:hint="eastAsia" w:asciiTheme="minorEastAsia" w:hAnsiTheme="minorEastAsia" w:eastAsiaTheme="minorEastAsia" w:cstheme="minorEastAsia"/>
          <w:sz w:val="24"/>
          <w:szCs w:val="24"/>
        </w:rPr>
        <w:t>律责任。对需要共同认定的事项存在争议的</w:t>
      </w:r>
      <w:r>
        <w:rPr>
          <w:rFonts w:hint="eastAsia" w:asciiTheme="minorEastAsia" w:hAnsiTheme="minorEastAsia" w:eastAsiaTheme="minorEastAsia" w:cstheme="minorEastAsia"/>
          <w:spacing w:val="-1"/>
          <w:sz w:val="24"/>
          <w:szCs w:val="24"/>
        </w:rPr>
        <w:t>，按照少数服从多数的原则做出结论。</w:t>
      </w:r>
      <w:r>
        <w:rPr>
          <w:rFonts w:hint="eastAsia" w:asciiTheme="minorEastAsia" w:hAnsiTheme="minorEastAsia" w:eastAsiaTheme="minorEastAsia" w:cstheme="minorEastAsia"/>
          <w:sz w:val="24"/>
          <w:szCs w:val="24"/>
        </w:rPr>
        <w:t>对评审报告有异议的，应当在评审报告上签署不同意见并说明理由，否则视为同意</w:t>
      </w:r>
      <w:r>
        <w:rPr>
          <w:rFonts w:hint="eastAsia" w:asciiTheme="minorEastAsia" w:hAnsiTheme="minorEastAsia" w:eastAsiaTheme="minorEastAsia" w:cstheme="minorEastAsia"/>
          <w:spacing w:val="-7"/>
          <w:sz w:val="24"/>
          <w:szCs w:val="24"/>
        </w:rPr>
        <w:t>评审报告。</w:t>
      </w:r>
    </w:p>
    <w:p>
      <w:pPr>
        <w:keepNext w:val="0"/>
        <w:keepLines w:val="0"/>
        <w:pageBreakBefore w:val="0"/>
        <w:widowControl/>
        <w:kinsoku w:val="0"/>
        <w:wordWrap/>
        <w:overflowPunct/>
        <w:topLinePunct w:val="0"/>
        <w:autoSpaceDE w:val="0"/>
        <w:autoSpaceDN w:val="0"/>
        <w:bidi w:val="0"/>
        <w:adjustRightInd w:val="0"/>
        <w:snapToGrid w:val="0"/>
        <w:spacing w:before="28" w:line="400" w:lineRule="exact"/>
        <w:ind w:left="70" w:right="179" w:firstLine="42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评审活动结束，按照《河南省政府采购评审专家劳务报酬支付标准》</w:t>
      </w:r>
      <w:r>
        <w:rPr>
          <w:rFonts w:hint="eastAsia" w:asciiTheme="minorEastAsia" w:hAnsiTheme="minorEastAsia" w:eastAsiaTheme="minorEastAsia" w:cstheme="minorEastAsia"/>
          <w:spacing w:val="-2"/>
          <w:sz w:val="24"/>
          <w:szCs w:val="24"/>
        </w:rPr>
        <w:t>的通知(豫</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财购〔2017〕9</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3"/>
          <w:sz w:val="24"/>
          <w:szCs w:val="24"/>
        </w:rPr>
        <w:t>号)的规定，发放劳务报酬。</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72" w:right="186" w:firstLine="42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评审专家未完成评审工作擅自离开评审现场，或者在评审活动中有违法违规行</w:t>
      </w:r>
      <w:r>
        <w:rPr>
          <w:rFonts w:hint="eastAsia" w:asciiTheme="minorEastAsia" w:hAnsiTheme="minorEastAsia" w:eastAsiaTheme="minorEastAsia" w:cstheme="minorEastAsia"/>
          <w:sz w:val="24"/>
          <w:szCs w:val="24"/>
        </w:rPr>
        <w:t>为的，不得获取劳务报酬和报销异地评审差旅费。评审专家以外的其他人员不得获</w:t>
      </w:r>
      <w:r>
        <w:rPr>
          <w:rFonts w:hint="eastAsia" w:asciiTheme="minorEastAsia" w:hAnsiTheme="minorEastAsia" w:eastAsiaTheme="minorEastAsia" w:cstheme="minorEastAsia"/>
          <w:spacing w:val="-6"/>
          <w:sz w:val="24"/>
          <w:szCs w:val="24"/>
        </w:rPr>
        <w:t>取评审劳务报酬。</w:t>
      </w:r>
    </w:p>
    <w:p>
      <w:pPr>
        <w:keepNext w:val="0"/>
        <w:keepLines w:val="0"/>
        <w:pageBreakBefore w:val="0"/>
        <w:widowControl/>
        <w:kinsoku w:val="0"/>
        <w:wordWrap/>
        <w:overflowPunct/>
        <w:topLinePunct w:val="0"/>
        <w:autoSpaceDE w:val="0"/>
        <w:autoSpaceDN w:val="0"/>
        <w:bidi w:val="0"/>
        <w:adjustRightInd w:val="0"/>
        <w:snapToGrid w:val="0"/>
        <w:spacing w:before="26" w:line="400" w:lineRule="exact"/>
        <w:ind w:left="5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四、解密电子响应文件</w:t>
      </w:r>
    </w:p>
    <w:p>
      <w:pPr>
        <w:keepNext w:val="0"/>
        <w:keepLines w:val="0"/>
        <w:pageBreakBefore w:val="0"/>
        <w:widowControl/>
        <w:kinsoku w:val="0"/>
        <w:wordWrap/>
        <w:overflowPunct/>
        <w:topLinePunct w:val="0"/>
        <w:autoSpaceDE w:val="0"/>
        <w:autoSpaceDN w:val="0"/>
        <w:bidi w:val="0"/>
        <w:adjustRightInd w:val="0"/>
        <w:snapToGrid w:val="0"/>
        <w:spacing w:before="26" w:line="400" w:lineRule="exact"/>
        <w:ind w:left="70" w:right="179" w:firstLine="42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供应商解密：供应商制作电子响应文件时，必须使用本单位的</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2"/>
          <w:sz w:val="24"/>
          <w:szCs w:val="24"/>
        </w:rPr>
        <w:t>CA</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2"/>
          <w:sz w:val="24"/>
          <w:szCs w:val="24"/>
        </w:rPr>
        <w:t>或电子营业执</w:t>
      </w:r>
      <w:r>
        <w:rPr>
          <w:rFonts w:hint="eastAsia" w:asciiTheme="minorEastAsia" w:hAnsiTheme="minorEastAsia" w:eastAsiaTheme="minorEastAsia" w:cstheme="minorEastAsia"/>
          <w:spacing w:val="-3"/>
          <w:sz w:val="24"/>
          <w:szCs w:val="24"/>
        </w:rPr>
        <w:t>照扫码进行加密，供应商在解密前须自行检查</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3"/>
          <w:sz w:val="24"/>
          <w:szCs w:val="24"/>
        </w:rPr>
        <w:t>CA</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3"/>
          <w:sz w:val="24"/>
          <w:szCs w:val="24"/>
        </w:rPr>
        <w:t>或电子营业执照的</w:t>
      </w:r>
      <w:r>
        <w:rPr>
          <w:rFonts w:hint="eastAsia" w:asciiTheme="minorEastAsia" w:hAnsiTheme="minorEastAsia" w:eastAsiaTheme="minorEastAsia" w:cstheme="minorEastAsia"/>
          <w:spacing w:val="-4"/>
          <w:sz w:val="24"/>
          <w:szCs w:val="24"/>
        </w:rPr>
        <w:t>有效性。解密时未在开启响应文件时间后</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4"/>
          <w:sz w:val="24"/>
          <w:szCs w:val="24"/>
        </w:rPr>
        <w:t>30</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4"/>
          <w:sz w:val="24"/>
          <w:szCs w:val="24"/>
        </w:rPr>
        <w:t>分钟内进行解密成功的视为撤销其响应文件（因电子开</w:t>
      </w:r>
      <w:r>
        <w:rPr>
          <w:rFonts w:hint="eastAsia" w:asciiTheme="minorEastAsia" w:hAnsiTheme="minorEastAsia" w:eastAsiaTheme="minorEastAsia" w:cstheme="minorEastAsia"/>
          <w:spacing w:val="-17"/>
          <w:sz w:val="24"/>
          <w:szCs w:val="24"/>
        </w:rPr>
        <w:t>标系统原因除外）。</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4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五、评审</w:t>
      </w:r>
    </w:p>
    <w:p>
      <w:pPr>
        <w:keepNext w:val="0"/>
        <w:keepLines w:val="0"/>
        <w:pageBreakBefore w:val="0"/>
        <w:widowControl/>
        <w:kinsoku w:val="0"/>
        <w:wordWrap/>
        <w:overflowPunct/>
        <w:topLinePunct w:val="0"/>
        <w:autoSpaceDE w:val="0"/>
        <w:autoSpaceDN w:val="0"/>
        <w:bidi w:val="0"/>
        <w:adjustRightInd w:val="0"/>
        <w:snapToGrid w:val="0"/>
        <w:spacing w:before="26" w:line="400" w:lineRule="exact"/>
        <w:ind w:left="69" w:right="190" w:firstLine="42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磋商小组对供应商提交的响应文件进行评审。主要对响应文件的有效性、完整</w:t>
      </w:r>
      <w:r>
        <w:rPr>
          <w:rFonts w:hint="eastAsia" w:asciiTheme="minorEastAsia" w:hAnsiTheme="minorEastAsia" w:eastAsiaTheme="minorEastAsia" w:cstheme="minorEastAsia"/>
          <w:spacing w:val="-4"/>
          <w:sz w:val="24"/>
          <w:szCs w:val="24"/>
        </w:rPr>
        <w:t>性和响应程度进行审查，具体包括：</w:t>
      </w:r>
    </w:p>
    <w:p>
      <w:pPr>
        <w:keepNext w:val="0"/>
        <w:keepLines w:val="0"/>
        <w:pageBreakBefore w:val="0"/>
        <w:widowControl/>
        <w:kinsoku w:val="0"/>
        <w:wordWrap/>
        <w:overflowPunct/>
        <w:topLinePunct w:val="0"/>
        <w:autoSpaceDE w:val="0"/>
        <w:autoSpaceDN w:val="0"/>
        <w:bidi w:val="0"/>
        <w:adjustRightInd w:val="0"/>
        <w:snapToGrid w:val="0"/>
        <w:spacing w:before="26" w:line="400" w:lineRule="exact"/>
        <w:ind w:left="513"/>
        <w:textAlignment w:val="baseline"/>
        <w:rPr>
          <w:rFonts w:ascii="宋体" w:hAnsi="宋体" w:eastAsia="宋体" w:cs="宋体"/>
          <w:sz w:val="22"/>
          <w:szCs w:val="22"/>
        </w:rPr>
      </w:pPr>
      <w:r>
        <w:rPr>
          <w:rFonts w:ascii="宋体" w:hAnsi="宋体" w:eastAsia="宋体" w:cs="宋体"/>
          <w:b/>
          <w:bCs/>
          <w:spacing w:val="-6"/>
          <w:sz w:val="22"/>
          <w:szCs w:val="22"/>
        </w:rPr>
        <w:t>1.资格性审查</w:t>
      </w:r>
    </w:p>
    <w:tbl>
      <w:tblPr>
        <w:tblStyle w:val="8"/>
        <w:tblW w:w="100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691"/>
        <w:gridCol w:w="2598"/>
        <w:gridCol w:w="5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4" w:hRule="atLeast"/>
        </w:trPr>
        <w:tc>
          <w:tcPr>
            <w:tcW w:w="666"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17" w:line="400" w:lineRule="exact"/>
              <w:ind w:left="12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691"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17" w:line="400" w:lineRule="exact"/>
              <w:ind w:left="59"/>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259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17" w:line="400" w:lineRule="exact"/>
              <w:ind w:firstLine="464"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51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17" w:line="400" w:lineRule="exact"/>
              <w:ind w:left="13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1" w:hRule="atLeast"/>
        </w:trPr>
        <w:tc>
          <w:tcPr>
            <w:tcW w:w="666"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pStyle w:val="9"/>
              <w:keepNext w:val="0"/>
              <w:keepLines w:val="0"/>
              <w:pageBreakBefore w:val="0"/>
              <w:widowControl/>
              <w:kinsoku w:val="0"/>
              <w:wordWrap/>
              <w:overflowPunct/>
              <w:topLinePunct w:val="0"/>
              <w:autoSpaceDE w:val="0"/>
              <w:autoSpaceDN w:val="0"/>
              <w:bidi w:val="0"/>
              <w:adjustRightInd w:val="0"/>
              <w:snapToGrid w:val="0"/>
              <w:spacing w:before="78" w:line="400" w:lineRule="exact"/>
              <w:ind w:left="32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91"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5" w:line="400" w:lineRule="exact"/>
              <w:ind w:left="51" w:right="48"/>
              <w:jc w:val="both"/>
              <w:textAlignment w:val="baseline"/>
              <w:rPr>
                <w:rFonts w:hint="eastAsia" w:asciiTheme="minorEastAsia" w:hAnsiTheme="minorEastAsia" w:eastAsiaTheme="minorEastAsia" w:cstheme="minorEastAsia"/>
                <w:sz w:val="24"/>
                <w:szCs w:val="24"/>
              </w:rPr>
            </w:pPr>
            <w:bookmarkStart w:id="50" w:name="OLE_LINK32"/>
            <w:r>
              <w:rPr>
                <w:rFonts w:hint="eastAsia" w:asciiTheme="minorEastAsia" w:hAnsiTheme="minorEastAsia" w:eastAsiaTheme="minorEastAsia" w:cstheme="minorEastAsia"/>
                <w:spacing w:val="-3"/>
                <w:sz w:val="24"/>
                <w:szCs w:val="24"/>
              </w:rPr>
              <w:t>满足第一章《竞争性磋商公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3"/>
                <w:sz w:val="24"/>
                <w:szCs w:val="24"/>
              </w:rPr>
              <w:t>告》</w:t>
            </w:r>
            <w:bookmarkStart w:id="51" w:name="OLE_LINK34"/>
            <w:r>
              <w:rPr>
                <w:rFonts w:hint="eastAsia" w:asciiTheme="minorEastAsia" w:hAnsiTheme="minorEastAsia" w:eastAsiaTheme="minorEastAsia" w:cstheme="minorEastAsia"/>
                <w:spacing w:val="-3"/>
                <w:sz w:val="24"/>
                <w:szCs w:val="24"/>
              </w:rPr>
              <w:t>供应</w:t>
            </w:r>
            <w:r>
              <w:rPr>
                <w:rFonts w:hint="eastAsia" w:asciiTheme="minorEastAsia" w:hAnsiTheme="minorEastAsia" w:eastAsiaTheme="minorEastAsia" w:cstheme="minorEastAsia"/>
                <w:spacing w:val="-4"/>
                <w:sz w:val="24"/>
                <w:szCs w:val="24"/>
              </w:rPr>
              <w:t>商具备的</w:t>
            </w:r>
            <w:r>
              <w:rPr>
                <w:rFonts w:hint="eastAsia" w:asciiTheme="minorEastAsia" w:hAnsiTheme="minorEastAsia" w:eastAsiaTheme="minorEastAsia" w:cstheme="minorEastAsia"/>
                <w:spacing w:val="-5"/>
                <w:sz w:val="24"/>
                <w:szCs w:val="24"/>
              </w:rPr>
              <w:t>资格要求</w:t>
            </w:r>
            <w:bookmarkEnd w:id="50"/>
            <w:bookmarkEnd w:id="51"/>
          </w:p>
        </w:tc>
        <w:tc>
          <w:tcPr>
            <w:tcW w:w="259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78" w:line="400" w:lineRule="exact"/>
              <w:ind w:left="11"/>
              <w:textAlignment w:val="baseline"/>
              <w:rPr>
                <w:rFonts w:hint="eastAsia" w:asciiTheme="minorEastAsia" w:hAnsiTheme="minorEastAsia" w:eastAsiaTheme="minorEastAsia" w:cstheme="minorEastAsia"/>
                <w:sz w:val="24"/>
                <w:szCs w:val="24"/>
              </w:rPr>
            </w:pPr>
            <w:bookmarkStart w:id="52" w:name="OLE_LINK36"/>
            <w:r>
              <w:rPr>
                <w:rFonts w:hint="eastAsia" w:asciiTheme="minorEastAsia" w:hAnsiTheme="minorEastAsia" w:eastAsiaTheme="minorEastAsia" w:cstheme="minorEastAsia"/>
                <w:spacing w:val="-2"/>
                <w:sz w:val="24"/>
                <w:szCs w:val="24"/>
              </w:rPr>
              <w:t>详见第一章《竞争性磋商公告》</w:t>
            </w:r>
            <w:bookmarkEnd w:id="52"/>
          </w:p>
        </w:tc>
        <w:tc>
          <w:tcPr>
            <w:tcW w:w="51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5" w:line="400" w:lineRule="exact"/>
              <w:ind w:left="10"/>
              <w:jc w:val="both"/>
              <w:textAlignment w:val="baseline"/>
              <w:rPr>
                <w:rFonts w:hint="eastAsia" w:asciiTheme="minorEastAsia" w:hAnsiTheme="minorEastAsia" w:eastAsiaTheme="minorEastAsia" w:cstheme="minorEastAsia"/>
                <w:sz w:val="24"/>
                <w:szCs w:val="24"/>
              </w:rPr>
            </w:pPr>
            <w:bookmarkStart w:id="53" w:name="OLE_LINK35"/>
            <w:r>
              <w:rPr>
                <w:rFonts w:hint="eastAsia" w:asciiTheme="minorEastAsia" w:hAnsiTheme="minorEastAsia" w:eastAsiaTheme="minorEastAsia" w:cstheme="minorEastAsia"/>
                <w:spacing w:val="-16"/>
                <w:sz w:val="24"/>
                <w:szCs w:val="24"/>
              </w:rPr>
              <w:t>供应商为企业（包括合伙企业、</w:t>
            </w:r>
            <w:r>
              <w:rPr>
                <w:rFonts w:hint="eastAsia" w:asciiTheme="minorEastAsia" w:hAnsiTheme="minorEastAsia" w:eastAsiaTheme="minorEastAsia" w:cstheme="minorEastAsia"/>
                <w:spacing w:val="-5"/>
                <w:sz w:val="24"/>
                <w:szCs w:val="24"/>
              </w:rPr>
              <w:t>个体工商户）的，应提供有效</w:t>
            </w:r>
            <w:r>
              <w:rPr>
                <w:rFonts w:hint="eastAsia" w:asciiTheme="minorEastAsia" w:hAnsiTheme="minorEastAsia" w:eastAsiaTheme="minorEastAsia" w:cstheme="minorEastAsia"/>
                <w:spacing w:val="-14"/>
                <w:sz w:val="24"/>
                <w:szCs w:val="24"/>
              </w:rPr>
              <w:t>的营业执照；</w:t>
            </w:r>
            <w:r>
              <w:rPr>
                <w:rFonts w:hint="eastAsia" w:asciiTheme="minorEastAsia" w:hAnsiTheme="minorEastAsia" w:eastAsiaTheme="minorEastAsia" w:cstheme="minorEastAsia"/>
                <w:spacing w:val="1"/>
                <w:sz w:val="24"/>
                <w:szCs w:val="24"/>
              </w:rPr>
              <w:t>供应商为事业单位的，应提供有效的事业单位法人证书；供应商是非企业机构的，应提供有效的执业许可证、登记证</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8"/>
                <w:sz w:val="24"/>
                <w:szCs w:val="24"/>
              </w:rPr>
              <w:t>书等证明文件；</w:t>
            </w:r>
            <w:r>
              <w:rPr>
                <w:rFonts w:hint="eastAsia" w:asciiTheme="minorEastAsia" w:hAnsiTheme="minorEastAsia" w:eastAsiaTheme="minorEastAsia" w:cstheme="minorEastAsia"/>
                <w:spacing w:val="1"/>
                <w:sz w:val="24"/>
                <w:szCs w:val="24"/>
              </w:rPr>
              <w:t>供应商是自然人的，应提供有</w:t>
            </w:r>
            <w:r>
              <w:rPr>
                <w:rFonts w:hint="eastAsia" w:asciiTheme="minorEastAsia" w:hAnsiTheme="minorEastAsia" w:eastAsiaTheme="minorEastAsia" w:cstheme="minorEastAsia"/>
                <w:spacing w:val="-5"/>
                <w:sz w:val="24"/>
                <w:szCs w:val="24"/>
              </w:rPr>
              <w:t>效的自然人身份证明。</w:t>
            </w:r>
            <w:r>
              <w:rPr>
                <w:rFonts w:hint="eastAsia" w:asciiTheme="minorEastAsia" w:hAnsiTheme="minorEastAsia" w:eastAsiaTheme="minorEastAsia" w:cstheme="minorEastAsia"/>
                <w:spacing w:val="-4"/>
                <w:sz w:val="24"/>
                <w:szCs w:val="24"/>
              </w:rPr>
              <w:t>分支机构参加采购的，应提供</w:t>
            </w:r>
            <w:r>
              <w:rPr>
                <w:rFonts w:hint="eastAsia" w:asciiTheme="minorEastAsia" w:hAnsiTheme="minorEastAsia" w:eastAsiaTheme="minorEastAsia" w:cstheme="minorEastAsia"/>
                <w:spacing w:val="6"/>
                <w:sz w:val="24"/>
                <w:szCs w:val="24"/>
              </w:rPr>
              <w:t>该分支机构或其所属法人/其</w:t>
            </w:r>
            <w:r>
              <w:rPr>
                <w:rFonts w:hint="eastAsia" w:asciiTheme="minorEastAsia" w:hAnsiTheme="minorEastAsia" w:eastAsiaTheme="minorEastAsia" w:cstheme="minorEastAsia"/>
                <w:spacing w:val="-4"/>
                <w:sz w:val="24"/>
                <w:szCs w:val="24"/>
              </w:rPr>
              <w:t>他组织的相应证明文件；同时</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6"/>
                <w:sz w:val="24"/>
                <w:szCs w:val="24"/>
              </w:rPr>
              <w:t>还应提供其所属法人/其他组</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4"/>
                <w:sz w:val="24"/>
                <w:szCs w:val="24"/>
              </w:rPr>
              <w:t>织出具的授权其参与本项目的</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4"/>
                <w:sz w:val="24"/>
                <w:szCs w:val="24"/>
              </w:rPr>
              <w:t>授权书（格式自拟，须加盖其</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rPr>
              <w:t>所属法人/其他组织的公章</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对于银行、保险、石油石化、</w:t>
            </w:r>
            <w:r>
              <w:rPr>
                <w:rFonts w:hint="eastAsia" w:asciiTheme="minorEastAsia" w:hAnsiTheme="minorEastAsia" w:eastAsiaTheme="minorEastAsia" w:cstheme="minorEastAsia"/>
                <w:spacing w:val="-16"/>
                <w:sz w:val="24"/>
                <w:szCs w:val="24"/>
              </w:rPr>
              <w:t>电力、电信等行业的分支机构，</w:t>
            </w:r>
            <w:r>
              <w:rPr>
                <w:rFonts w:hint="eastAsia" w:asciiTheme="minorEastAsia" w:hAnsiTheme="minorEastAsia" w:eastAsiaTheme="minorEastAsia" w:cstheme="minorEastAsia"/>
                <w:spacing w:val="-4"/>
                <w:sz w:val="24"/>
                <w:szCs w:val="24"/>
              </w:rPr>
              <w:t>可以提供上述授权，也可以提</w:t>
            </w:r>
            <w:r>
              <w:rPr>
                <w:rFonts w:hint="eastAsia" w:asciiTheme="minorEastAsia" w:hAnsiTheme="minorEastAsia" w:eastAsiaTheme="minorEastAsia" w:cstheme="minorEastAsia"/>
                <w:spacing w:val="6"/>
                <w:sz w:val="24"/>
                <w:szCs w:val="24"/>
              </w:rPr>
              <w:t>供其所属法人/其他组织的有</w:t>
            </w:r>
            <w:r>
              <w:rPr>
                <w:rFonts w:hint="eastAsia" w:asciiTheme="minorEastAsia" w:hAnsiTheme="minorEastAsia" w:eastAsiaTheme="minorEastAsia" w:cstheme="minorEastAsia"/>
                <w:spacing w:val="-4"/>
                <w:sz w:val="24"/>
                <w:szCs w:val="24"/>
              </w:rPr>
              <w:t>关文件或制度等能够证明授权</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8"/>
                <w:sz w:val="24"/>
                <w:szCs w:val="24"/>
              </w:rPr>
              <w:t>其独立开展业务的证明材料。</w:t>
            </w:r>
            <w:bookmarkEnd w:id="5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66"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31" w:line="400" w:lineRule="exact"/>
              <w:ind w:left="30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691"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4" w:line="400" w:lineRule="exact"/>
              <w:ind w:left="5" w:firstLine="2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中小企业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政策</w:t>
            </w:r>
          </w:p>
        </w:tc>
        <w:tc>
          <w:tcPr>
            <w:tcW w:w="259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91" w:line="400" w:lineRule="exact"/>
              <w:jc w:val="both"/>
              <w:textAlignment w:val="baseline"/>
              <w:rPr>
                <w:rFonts w:hint="eastAsia" w:asciiTheme="minorEastAsia" w:hAnsiTheme="minorEastAsia" w:eastAsiaTheme="minorEastAsia" w:cstheme="minorEastAsia"/>
                <w:sz w:val="24"/>
                <w:szCs w:val="24"/>
              </w:rPr>
            </w:pPr>
            <w:bookmarkStart w:id="54" w:name="OLE_LINK37"/>
            <w:r>
              <w:rPr>
                <w:rFonts w:hint="eastAsia" w:asciiTheme="minorEastAsia" w:hAnsiTheme="minorEastAsia" w:eastAsiaTheme="minorEastAsia" w:cstheme="minorEastAsia"/>
                <w:spacing w:val="-15"/>
                <w:sz w:val="24"/>
                <w:szCs w:val="24"/>
              </w:rPr>
              <w:t>具体要求见第一章《竞争性磋商公告》</w:t>
            </w:r>
            <w:bookmarkEnd w:id="54"/>
          </w:p>
        </w:tc>
        <w:tc>
          <w:tcPr>
            <w:tcW w:w="513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5" w:hRule="atLeast"/>
        </w:trPr>
        <w:tc>
          <w:tcPr>
            <w:tcW w:w="666"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pStyle w:val="9"/>
              <w:keepNext w:val="0"/>
              <w:keepLines w:val="0"/>
              <w:pageBreakBefore w:val="0"/>
              <w:widowControl/>
              <w:kinsoku w:val="0"/>
              <w:wordWrap/>
              <w:overflowPunct/>
              <w:topLinePunct w:val="0"/>
              <w:autoSpaceDE w:val="0"/>
              <w:autoSpaceDN w:val="0"/>
              <w:bidi w:val="0"/>
              <w:adjustRightInd w:val="0"/>
              <w:snapToGrid w:val="0"/>
              <w:spacing w:before="78" w:line="400" w:lineRule="exact"/>
              <w:ind w:left="18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2-1</w:t>
            </w:r>
          </w:p>
        </w:tc>
        <w:tc>
          <w:tcPr>
            <w:tcW w:w="1691"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pStyle w:val="9"/>
              <w:keepNext w:val="0"/>
              <w:keepLines w:val="0"/>
              <w:pageBreakBefore w:val="0"/>
              <w:widowControl/>
              <w:kinsoku w:val="0"/>
              <w:wordWrap/>
              <w:overflowPunct/>
              <w:topLinePunct w:val="0"/>
              <w:autoSpaceDE w:val="0"/>
              <w:autoSpaceDN w:val="0"/>
              <w:bidi w:val="0"/>
              <w:adjustRightInd w:val="0"/>
              <w:snapToGrid w:val="0"/>
              <w:spacing w:before="78" w:line="400" w:lineRule="exact"/>
              <w:ind w:left="6" w:firstLine="2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中小企业</w:t>
            </w:r>
            <w:r>
              <w:rPr>
                <w:rFonts w:hint="eastAsia" w:asciiTheme="minorEastAsia" w:hAnsiTheme="minorEastAsia" w:eastAsiaTheme="minorEastAsia" w:cstheme="minorEastAsia"/>
                <w:spacing w:val="-2"/>
                <w:sz w:val="24"/>
                <w:szCs w:val="24"/>
              </w:rPr>
              <w:t>证明文件</w:t>
            </w:r>
          </w:p>
        </w:tc>
        <w:tc>
          <w:tcPr>
            <w:tcW w:w="259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4" w:line="400" w:lineRule="exact"/>
              <w:ind w:left="30" w:hanging="7"/>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当本项目（包）涉及预留份额专门面</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2"/>
                <w:sz w:val="24"/>
                <w:szCs w:val="24"/>
              </w:rPr>
              <w:t>向中小企业采购，此时须在《资格证</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8"/>
                <w:sz w:val="24"/>
                <w:szCs w:val="24"/>
              </w:rPr>
              <w:t>明文件》中提供。</w:t>
            </w:r>
            <w:r>
              <w:rPr>
                <w:rFonts w:hint="eastAsia" w:asciiTheme="minorEastAsia" w:hAnsiTheme="minorEastAsia" w:eastAsiaTheme="minorEastAsia" w:cstheme="minorEastAsia"/>
                <w:spacing w:val="-14"/>
                <w:sz w:val="24"/>
                <w:szCs w:val="24"/>
              </w:rPr>
              <w:t>1、供应商单独参与的，</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14"/>
                <w:sz w:val="24"/>
                <w:szCs w:val="24"/>
              </w:rPr>
              <w:t>应提供《中小</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企业声明函》或《残疾人福利性单位</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声明函》或由省级以上监狱管理局、</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2"/>
                <w:sz w:val="24"/>
                <w:szCs w:val="24"/>
              </w:rPr>
              <w:t>戒毒管理局（含新疆生产建设兵团）</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出具的属于监狱企业的证明文件。</w:t>
            </w:r>
          </w:p>
          <w:p>
            <w:pPr>
              <w:pStyle w:val="9"/>
              <w:keepNext w:val="0"/>
              <w:keepLines w:val="0"/>
              <w:pageBreakBefore w:val="0"/>
              <w:widowControl/>
              <w:kinsoku w:val="0"/>
              <w:wordWrap/>
              <w:overflowPunct/>
              <w:topLinePunct w:val="0"/>
              <w:autoSpaceDE w:val="0"/>
              <w:autoSpaceDN w:val="0"/>
              <w:bidi w:val="0"/>
              <w:adjustRightInd w:val="0"/>
              <w:snapToGrid w:val="0"/>
              <w:spacing w:before="26" w:line="400" w:lineRule="exact"/>
              <w:ind w:left="7" w:firstLine="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磋商文件</w:t>
            </w:r>
            <w:r>
              <w:rPr>
                <w:rFonts w:hint="eastAsia" w:asciiTheme="minorEastAsia" w:hAnsiTheme="minorEastAsia" w:eastAsiaTheme="minorEastAsia" w:cstheme="minorEastAsia"/>
                <w:spacing w:val="6"/>
                <w:sz w:val="24"/>
                <w:szCs w:val="24"/>
              </w:rPr>
              <w:t>要求以联合体形式参</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
                <w:sz w:val="24"/>
                <w:szCs w:val="24"/>
              </w:rPr>
              <w:t>加，则联合体中的中小企业、签订分</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
                <w:sz w:val="24"/>
                <w:szCs w:val="24"/>
              </w:rPr>
              <w:t>包意向协议的中小企业具体情况须在《中小企业声明函》或《残疾人福利性单位声明函》或由省级以上监狱管</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
                <w:sz w:val="24"/>
                <w:szCs w:val="24"/>
              </w:rPr>
              <w:t>理局、戒毒管理局（含新疆生产建设</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
                <w:sz w:val="24"/>
                <w:szCs w:val="24"/>
              </w:rPr>
              <w:t>兵团）出具的属于监狱企业的证明文</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
                <w:sz w:val="24"/>
                <w:szCs w:val="24"/>
              </w:rPr>
              <w:t>件中如实填报，且满足竞争性磋商文</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4"/>
                <w:sz w:val="24"/>
                <w:szCs w:val="24"/>
              </w:rPr>
              <w:t>件关于预留份额的要求。</w:t>
            </w:r>
          </w:p>
        </w:tc>
        <w:tc>
          <w:tcPr>
            <w:tcW w:w="513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pStyle w:val="9"/>
              <w:keepNext w:val="0"/>
              <w:keepLines w:val="0"/>
              <w:pageBreakBefore w:val="0"/>
              <w:widowControl/>
              <w:kinsoku w:val="0"/>
              <w:wordWrap/>
              <w:overflowPunct/>
              <w:topLinePunct w:val="0"/>
              <w:autoSpaceDE w:val="0"/>
              <w:autoSpaceDN w:val="0"/>
              <w:bidi w:val="0"/>
              <w:adjustRightInd w:val="0"/>
              <w:snapToGrid w:val="0"/>
              <w:spacing w:before="78" w:line="400" w:lineRule="exact"/>
              <w:ind w:left="10"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格式见《响应文件格式》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66"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p>
            <w:pPr>
              <w:pStyle w:val="9"/>
              <w:keepNext w:val="0"/>
              <w:keepLines w:val="0"/>
              <w:pageBreakBefore w:val="0"/>
              <w:widowControl/>
              <w:kinsoku w:val="0"/>
              <w:wordWrap/>
              <w:overflowPunct/>
              <w:topLinePunct w:val="0"/>
              <w:autoSpaceDE w:val="0"/>
              <w:autoSpaceDN w:val="0"/>
              <w:bidi w:val="0"/>
              <w:adjustRightInd w:val="0"/>
              <w:snapToGrid w:val="0"/>
              <w:spacing w:before="78" w:line="400" w:lineRule="exact"/>
              <w:ind w:left="31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91"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8" w:line="400" w:lineRule="exact"/>
              <w:ind w:left="7"/>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0"/>
                <w:sz w:val="24"/>
                <w:szCs w:val="24"/>
              </w:rPr>
              <w:t>本项目的其他资格要求</w:t>
            </w:r>
          </w:p>
        </w:tc>
        <w:tc>
          <w:tcPr>
            <w:tcW w:w="259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78" w:line="400" w:lineRule="exact"/>
              <w:ind w:left="1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如有，见第一章《竞争性磋商公告》</w:t>
            </w:r>
          </w:p>
        </w:tc>
        <w:tc>
          <w:tcPr>
            <w:tcW w:w="5134"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spacing w:before="34" w:line="400" w:lineRule="exact"/>
        <w:ind w:left="79" w:right="66" w:firstLine="418"/>
        <w:jc w:val="both"/>
        <w:textAlignment w:val="baseline"/>
        <w:rPr>
          <w:rFonts w:ascii="宋体" w:hAnsi="宋体" w:eastAsia="宋体" w:cs="宋体"/>
          <w:sz w:val="22"/>
          <w:szCs w:val="22"/>
        </w:rPr>
      </w:pPr>
      <w:r>
        <w:rPr>
          <w:rFonts w:ascii="宋体" w:hAnsi="宋体" w:eastAsia="宋体" w:cs="宋体"/>
          <w:b/>
          <w:bCs/>
          <w:spacing w:val="-1"/>
          <w:sz w:val="22"/>
          <w:szCs w:val="22"/>
        </w:rPr>
        <w:t>说明：按照南阳市财政局《关于在政府采购活动中施行供应商资格信用承诺制</w:t>
      </w:r>
      <w:r>
        <w:rPr>
          <w:rFonts w:ascii="宋体" w:hAnsi="宋体" w:eastAsia="宋体" w:cs="宋体"/>
          <w:b/>
          <w:bCs/>
          <w:spacing w:val="-2"/>
          <w:sz w:val="22"/>
          <w:szCs w:val="22"/>
        </w:rPr>
        <w:t>的通知》宛财购〔2023〕4</w:t>
      </w:r>
      <w:r>
        <w:rPr>
          <w:rFonts w:ascii="宋体" w:hAnsi="宋体" w:eastAsia="宋体" w:cs="宋体"/>
          <w:spacing w:val="-2"/>
          <w:sz w:val="22"/>
          <w:szCs w:val="22"/>
        </w:rPr>
        <w:t xml:space="preserve"> </w:t>
      </w:r>
      <w:r>
        <w:rPr>
          <w:rFonts w:ascii="宋体" w:hAnsi="宋体" w:eastAsia="宋体" w:cs="宋体"/>
          <w:b/>
          <w:bCs/>
          <w:spacing w:val="-2"/>
          <w:sz w:val="22"/>
          <w:szCs w:val="22"/>
        </w:rPr>
        <w:t>号的要求，对于市本级政府采购</w:t>
      </w:r>
      <w:r>
        <w:rPr>
          <w:rFonts w:ascii="宋体" w:hAnsi="宋体" w:eastAsia="宋体" w:cs="宋体"/>
          <w:b/>
          <w:bCs/>
          <w:spacing w:val="-3"/>
          <w:sz w:val="22"/>
          <w:szCs w:val="22"/>
        </w:rPr>
        <w:t>项目，全部实施供应商</w:t>
      </w:r>
      <w:r>
        <w:rPr>
          <w:rFonts w:ascii="宋体" w:hAnsi="宋体" w:eastAsia="宋体" w:cs="宋体"/>
          <w:sz w:val="22"/>
          <w:szCs w:val="22"/>
        </w:rPr>
        <w:t xml:space="preserve"> </w:t>
      </w:r>
      <w:r>
        <w:rPr>
          <w:rFonts w:ascii="宋体" w:hAnsi="宋体" w:eastAsia="宋体" w:cs="宋体"/>
          <w:b/>
          <w:bCs/>
          <w:spacing w:val="-2"/>
          <w:sz w:val="22"/>
          <w:szCs w:val="22"/>
        </w:rPr>
        <w:t>资格信用承诺，供应商在响应时，按照规定提供“南</w:t>
      </w:r>
      <w:r>
        <w:rPr>
          <w:rFonts w:ascii="宋体" w:hAnsi="宋体" w:eastAsia="宋体" w:cs="宋体"/>
          <w:b/>
          <w:bCs/>
          <w:spacing w:val="-3"/>
          <w:sz w:val="22"/>
          <w:szCs w:val="22"/>
        </w:rPr>
        <w:t>阳市政府采购供应商信用承诺</w:t>
      </w:r>
      <w:r>
        <w:rPr>
          <w:rFonts w:ascii="宋体" w:hAnsi="宋体" w:eastAsia="宋体" w:cs="宋体"/>
          <w:b/>
          <w:bCs/>
          <w:spacing w:val="-12"/>
          <w:sz w:val="22"/>
          <w:szCs w:val="22"/>
        </w:rPr>
        <w:t>函”（详见附件）的，无需再提交序号</w:t>
      </w:r>
      <w:r>
        <w:rPr>
          <w:rFonts w:ascii="宋体" w:hAnsi="宋体" w:eastAsia="宋体" w:cs="宋体"/>
          <w:spacing w:val="-12"/>
          <w:sz w:val="22"/>
          <w:szCs w:val="22"/>
        </w:rPr>
        <w:t xml:space="preserve"> </w:t>
      </w:r>
      <w:r>
        <w:rPr>
          <w:rFonts w:ascii="宋体" w:hAnsi="宋体" w:eastAsia="宋体" w:cs="宋体"/>
          <w:b/>
          <w:bCs/>
          <w:spacing w:val="-12"/>
          <w:sz w:val="22"/>
          <w:szCs w:val="22"/>
        </w:rPr>
        <w:t>1</w:t>
      </w:r>
      <w:r>
        <w:rPr>
          <w:rFonts w:ascii="宋体" w:hAnsi="宋体" w:eastAsia="宋体" w:cs="宋体"/>
          <w:spacing w:val="-27"/>
          <w:sz w:val="22"/>
          <w:szCs w:val="22"/>
        </w:rPr>
        <w:t xml:space="preserve"> </w:t>
      </w:r>
      <w:r>
        <w:rPr>
          <w:rFonts w:ascii="宋体" w:hAnsi="宋体" w:eastAsia="宋体" w:cs="宋体"/>
          <w:b/>
          <w:bCs/>
          <w:spacing w:val="-12"/>
          <w:sz w:val="22"/>
          <w:szCs w:val="22"/>
        </w:rPr>
        <w:t>中</w:t>
      </w:r>
      <w:r>
        <w:rPr>
          <w:rFonts w:ascii="宋体" w:hAnsi="宋体" w:eastAsia="宋体" w:cs="宋体"/>
          <w:spacing w:val="-32"/>
          <w:sz w:val="22"/>
          <w:szCs w:val="22"/>
        </w:rPr>
        <w:t xml:space="preserve"> </w:t>
      </w:r>
      <w:r>
        <w:rPr>
          <w:rFonts w:ascii="宋体" w:hAnsi="宋体" w:eastAsia="宋体" w:cs="宋体"/>
          <w:b/>
          <w:bCs/>
          <w:spacing w:val="-12"/>
          <w:sz w:val="22"/>
          <w:szCs w:val="22"/>
        </w:rPr>
        <w:t>1-5</w:t>
      </w:r>
      <w:r>
        <w:rPr>
          <w:rFonts w:ascii="宋体" w:hAnsi="宋体" w:eastAsia="宋体" w:cs="宋体"/>
          <w:spacing w:val="-45"/>
          <w:sz w:val="22"/>
          <w:szCs w:val="22"/>
        </w:rPr>
        <w:t xml:space="preserve"> </w:t>
      </w:r>
      <w:r>
        <w:rPr>
          <w:rFonts w:ascii="宋体" w:hAnsi="宋体" w:eastAsia="宋体" w:cs="宋体"/>
          <w:b/>
          <w:bCs/>
          <w:spacing w:val="-12"/>
          <w:sz w:val="22"/>
          <w:szCs w:val="22"/>
        </w:rPr>
        <w:t>项证明材料”。供应商在成交后，应</w:t>
      </w:r>
      <w:r>
        <w:rPr>
          <w:rFonts w:ascii="宋体" w:hAnsi="宋体" w:eastAsia="宋体" w:cs="宋体"/>
          <w:sz w:val="22"/>
          <w:szCs w:val="22"/>
        </w:rPr>
        <w:t xml:space="preserve"> </w:t>
      </w:r>
      <w:r>
        <w:rPr>
          <w:rFonts w:ascii="宋体" w:hAnsi="宋体" w:eastAsia="宋体" w:cs="宋体"/>
          <w:b/>
          <w:bCs/>
          <w:spacing w:val="-2"/>
          <w:sz w:val="22"/>
          <w:szCs w:val="22"/>
        </w:rPr>
        <w:t>将上述由信用承诺书替代的证明材料提交采购人或采购代理机构，证明材料将随公</w:t>
      </w:r>
      <w:r>
        <w:rPr>
          <w:rFonts w:ascii="宋体" w:hAnsi="宋体" w:eastAsia="宋体" w:cs="宋体"/>
          <w:sz w:val="22"/>
          <w:szCs w:val="22"/>
        </w:rPr>
        <w:t xml:space="preserve"> </w:t>
      </w:r>
      <w:r>
        <w:rPr>
          <w:rFonts w:ascii="宋体" w:hAnsi="宋体" w:eastAsia="宋体" w:cs="宋体"/>
          <w:b/>
          <w:bCs/>
          <w:spacing w:val="-3"/>
          <w:sz w:val="22"/>
          <w:szCs w:val="22"/>
        </w:rPr>
        <w:t>告一并公示。”</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467"/>
        <w:textAlignment w:val="baseline"/>
        <w:rPr>
          <w:rFonts w:ascii="宋体" w:hAnsi="宋体" w:eastAsia="宋体" w:cs="宋体"/>
          <w:sz w:val="22"/>
          <w:szCs w:val="22"/>
        </w:rPr>
      </w:pPr>
      <w:r>
        <w:rPr>
          <w:rFonts w:ascii="宋体" w:hAnsi="宋体" w:eastAsia="宋体" w:cs="宋体"/>
          <w:b/>
          <w:bCs/>
          <w:spacing w:val="-4"/>
          <w:sz w:val="22"/>
          <w:szCs w:val="22"/>
        </w:rPr>
        <w:t>2.符合性审查。</w:t>
      </w:r>
    </w:p>
    <w:tbl>
      <w:tblPr>
        <w:tblStyle w:val="6"/>
        <w:tblW w:w="9224" w:type="dxa"/>
        <w:tblInd w:w="3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5" w:type="dxa"/>
          </w:tcPr>
          <w:p>
            <w:pPr>
              <w:pStyle w:val="11"/>
              <w:spacing w:before="118"/>
              <w:ind w:left="80" w:right="78"/>
              <w:jc w:val="center"/>
              <w:rPr>
                <w:b/>
                <w:sz w:val="24"/>
              </w:rPr>
            </w:pPr>
            <w:r>
              <w:rPr>
                <w:b/>
                <w:sz w:val="24"/>
              </w:rPr>
              <w:t>序号</w:t>
            </w:r>
          </w:p>
        </w:tc>
        <w:tc>
          <w:tcPr>
            <w:tcW w:w="1812" w:type="dxa"/>
          </w:tcPr>
          <w:p>
            <w:pPr>
              <w:pStyle w:val="11"/>
              <w:spacing w:before="118"/>
              <w:ind w:left="417"/>
              <w:rPr>
                <w:b/>
                <w:sz w:val="24"/>
              </w:rPr>
            </w:pPr>
            <w:bookmarkStart w:id="55" w:name="审查因素"/>
            <w:bookmarkEnd w:id="55"/>
            <w:r>
              <w:rPr>
                <w:b/>
                <w:sz w:val="24"/>
              </w:rPr>
              <w:t>审查因素</w:t>
            </w:r>
          </w:p>
        </w:tc>
        <w:tc>
          <w:tcPr>
            <w:tcW w:w="6727" w:type="dxa"/>
          </w:tcPr>
          <w:p>
            <w:pPr>
              <w:pStyle w:val="11"/>
              <w:spacing w:before="118"/>
              <w:ind w:left="18" w:right="18"/>
              <w:jc w:val="center"/>
              <w:rPr>
                <w:b/>
                <w:sz w:val="24"/>
              </w:rPr>
            </w:pPr>
            <w:bookmarkStart w:id="56" w:name="审查内容"/>
            <w:bookmarkEnd w:id="56"/>
            <w:r>
              <w:rPr>
                <w:b/>
                <w:sz w:val="24"/>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85" w:type="dxa"/>
          </w:tcPr>
          <w:p>
            <w:pPr>
              <w:pStyle w:val="11"/>
              <w:spacing w:before="112"/>
              <w:ind w:left="2"/>
              <w:jc w:val="center"/>
              <w:rPr>
                <w:sz w:val="24"/>
              </w:rPr>
            </w:pPr>
            <w:bookmarkStart w:id="57" w:name="OLE_LINK33" w:colFirst="1" w:colLast="2"/>
            <w:r>
              <w:rPr>
                <w:sz w:val="24"/>
              </w:rPr>
              <w:t>1</w:t>
            </w:r>
          </w:p>
        </w:tc>
        <w:tc>
          <w:tcPr>
            <w:tcW w:w="1812" w:type="dxa"/>
          </w:tcPr>
          <w:p>
            <w:pPr>
              <w:pStyle w:val="11"/>
              <w:spacing w:before="115"/>
              <w:ind w:left="306"/>
              <w:rPr>
                <w:sz w:val="24"/>
              </w:rPr>
            </w:pPr>
            <w:r>
              <w:rPr>
                <w:sz w:val="24"/>
              </w:rPr>
              <w:t>供应商名称</w:t>
            </w:r>
          </w:p>
        </w:tc>
        <w:tc>
          <w:tcPr>
            <w:tcW w:w="6727" w:type="dxa"/>
          </w:tcPr>
          <w:p>
            <w:pPr>
              <w:pStyle w:val="11"/>
              <w:spacing w:before="115"/>
              <w:ind w:left="19" w:right="18"/>
              <w:jc w:val="center"/>
              <w:rPr>
                <w:sz w:val="24"/>
              </w:rPr>
            </w:pPr>
            <w:r>
              <w:rPr>
                <w:sz w:val="24"/>
              </w:rPr>
              <w:t>与营业执照一致</w:t>
            </w:r>
          </w:p>
        </w:tc>
      </w:tr>
      <w:bookmarkEnd w:id="57"/>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685" w:type="dxa"/>
          </w:tcPr>
          <w:p>
            <w:pPr>
              <w:pStyle w:val="11"/>
              <w:spacing w:before="1"/>
              <w:rPr>
                <w:b/>
                <w:sz w:val="20"/>
              </w:rPr>
            </w:pPr>
            <w:bookmarkStart w:id="58" w:name="OLE_LINK38" w:colFirst="1" w:colLast="2"/>
          </w:p>
          <w:p>
            <w:pPr>
              <w:pStyle w:val="11"/>
              <w:ind w:left="2"/>
              <w:jc w:val="center"/>
              <w:rPr>
                <w:sz w:val="24"/>
              </w:rPr>
            </w:pPr>
            <w:r>
              <w:rPr>
                <w:sz w:val="24"/>
              </w:rPr>
              <w:t>2</w:t>
            </w:r>
          </w:p>
        </w:tc>
        <w:tc>
          <w:tcPr>
            <w:tcW w:w="1812" w:type="dxa"/>
          </w:tcPr>
          <w:p>
            <w:pPr>
              <w:pStyle w:val="11"/>
              <w:spacing w:before="92" w:line="259" w:lineRule="auto"/>
              <w:ind w:left="786" w:right="58" w:hanging="720"/>
              <w:rPr>
                <w:sz w:val="24"/>
              </w:rPr>
            </w:pPr>
            <w:r>
              <w:rPr>
                <w:sz w:val="24"/>
              </w:rPr>
              <w:t>响应文件签字盖章</w:t>
            </w:r>
          </w:p>
        </w:tc>
        <w:tc>
          <w:tcPr>
            <w:tcW w:w="6727" w:type="dxa"/>
          </w:tcPr>
          <w:p>
            <w:pPr>
              <w:pStyle w:val="11"/>
              <w:spacing w:before="4"/>
              <w:rPr>
                <w:b/>
                <w:sz w:val="20"/>
              </w:rPr>
            </w:pPr>
          </w:p>
          <w:p>
            <w:pPr>
              <w:pStyle w:val="11"/>
              <w:ind w:left="19" w:right="18"/>
              <w:jc w:val="center"/>
              <w:rPr>
                <w:sz w:val="24"/>
              </w:rPr>
            </w:pPr>
            <w:r>
              <w:rPr>
                <w:sz w:val="24"/>
              </w:rPr>
              <w:t>按照磋商文件中提供的响应文件格式和要求签字、盖章</w:t>
            </w:r>
          </w:p>
        </w:tc>
      </w:tr>
      <w:bookmarkEnd w:id="58"/>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685" w:type="dxa"/>
          </w:tcPr>
          <w:p>
            <w:pPr>
              <w:pStyle w:val="11"/>
              <w:spacing w:before="132"/>
              <w:ind w:left="2"/>
              <w:jc w:val="center"/>
              <w:rPr>
                <w:sz w:val="24"/>
              </w:rPr>
            </w:pPr>
            <w:bookmarkStart w:id="59" w:name="OLE_LINK39" w:colFirst="1" w:colLast="2"/>
            <w:r>
              <w:rPr>
                <w:sz w:val="24"/>
              </w:rPr>
              <w:t>3</w:t>
            </w:r>
          </w:p>
        </w:tc>
        <w:tc>
          <w:tcPr>
            <w:tcW w:w="1812" w:type="dxa"/>
          </w:tcPr>
          <w:p>
            <w:pPr>
              <w:pStyle w:val="11"/>
              <w:spacing w:before="136"/>
              <w:ind w:left="426"/>
              <w:rPr>
                <w:sz w:val="24"/>
              </w:rPr>
            </w:pPr>
            <w:r>
              <w:rPr>
                <w:sz w:val="24"/>
              </w:rPr>
              <w:t>报价唯一</w:t>
            </w:r>
          </w:p>
        </w:tc>
        <w:tc>
          <w:tcPr>
            <w:tcW w:w="6727" w:type="dxa"/>
          </w:tcPr>
          <w:p>
            <w:pPr>
              <w:pStyle w:val="11"/>
              <w:spacing w:before="136"/>
              <w:ind w:left="19" w:right="18"/>
              <w:jc w:val="center"/>
              <w:rPr>
                <w:sz w:val="24"/>
              </w:rPr>
            </w:pPr>
            <w:r>
              <w:rPr>
                <w:sz w:val="24"/>
              </w:rPr>
              <w:t>响应文件中只能有一个有效报价</w:t>
            </w:r>
          </w:p>
        </w:tc>
      </w:tr>
      <w:bookmarkEnd w:id="59"/>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685" w:type="dxa"/>
          </w:tcPr>
          <w:p>
            <w:pPr>
              <w:pStyle w:val="11"/>
              <w:spacing w:before="99"/>
              <w:jc w:val="center"/>
              <w:rPr>
                <w:sz w:val="24"/>
              </w:rPr>
            </w:pPr>
            <w:bookmarkStart w:id="60" w:name="OLE_LINK40" w:colFirst="1" w:colLast="2"/>
            <w:r>
              <w:rPr>
                <w:sz w:val="24"/>
              </w:rPr>
              <w:t>4</w:t>
            </w:r>
          </w:p>
        </w:tc>
        <w:tc>
          <w:tcPr>
            <w:tcW w:w="1812" w:type="dxa"/>
          </w:tcPr>
          <w:p>
            <w:pPr>
              <w:pStyle w:val="11"/>
              <w:spacing w:before="103"/>
              <w:ind w:left="426"/>
              <w:rPr>
                <w:sz w:val="24"/>
              </w:rPr>
            </w:pPr>
            <w:r>
              <w:rPr>
                <w:sz w:val="24"/>
              </w:rPr>
              <w:t>磋商报价</w:t>
            </w:r>
          </w:p>
        </w:tc>
        <w:tc>
          <w:tcPr>
            <w:tcW w:w="6727" w:type="dxa"/>
          </w:tcPr>
          <w:p>
            <w:pPr>
              <w:pStyle w:val="11"/>
              <w:spacing w:before="103"/>
              <w:ind w:left="19" w:right="18"/>
              <w:jc w:val="center"/>
              <w:rPr>
                <w:sz w:val="24"/>
              </w:rPr>
            </w:pPr>
            <w:r>
              <w:rPr>
                <w:sz w:val="24"/>
              </w:rPr>
              <w:t>不超过项目包预算</w:t>
            </w:r>
          </w:p>
        </w:tc>
      </w:tr>
      <w:bookmarkEnd w:id="60"/>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685" w:type="dxa"/>
          </w:tcPr>
          <w:p>
            <w:pPr>
              <w:pStyle w:val="11"/>
              <w:spacing w:before="132"/>
              <w:ind w:left="2"/>
              <w:jc w:val="center"/>
              <w:rPr>
                <w:sz w:val="24"/>
              </w:rPr>
            </w:pPr>
            <w:bookmarkStart w:id="61" w:name="OLE_LINK41" w:colFirst="1" w:colLast="2"/>
            <w:r>
              <w:rPr>
                <w:sz w:val="24"/>
              </w:rPr>
              <w:t>5</w:t>
            </w:r>
          </w:p>
        </w:tc>
        <w:tc>
          <w:tcPr>
            <w:tcW w:w="1812" w:type="dxa"/>
          </w:tcPr>
          <w:p>
            <w:pPr>
              <w:pStyle w:val="11"/>
              <w:spacing w:before="132"/>
              <w:ind w:left="2"/>
              <w:jc w:val="center"/>
              <w:rPr>
                <w:rFonts w:hint="default"/>
                <w:sz w:val="24"/>
                <w:lang w:val="en-US" w:eastAsia="zh-CN"/>
              </w:rPr>
            </w:pPr>
            <w:r>
              <w:rPr>
                <w:rFonts w:hint="eastAsia"/>
                <w:sz w:val="24"/>
                <w:lang w:val="en-US" w:eastAsia="zh-CN"/>
              </w:rPr>
              <w:t>合同履行期限</w:t>
            </w:r>
          </w:p>
        </w:tc>
        <w:tc>
          <w:tcPr>
            <w:tcW w:w="6727" w:type="dxa"/>
          </w:tcPr>
          <w:p>
            <w:pPr>
              <w:pStyle w:val="11"/>
              <w:spacing w:before="132"/>
              <w:ind w:left="2"/>
              <w:jc w:val="center"/>
              <w:rPr>
                <w:rFonts w:hint="default"/>
                <w:sz w:val="24"/>
                <w:lang w:val="en-US" w:eastAsia="zh-CN"/>
              </w:rPr>
            </w:pPr>
            <w:r>
              <w:rPr>
                <w:rFonts w:hint="eastAsia"/>
                <w:sz w:val="24"/>
                <w:lang w:val="en-US" w:eastAsia="zh-CN"/>
              </w:rPr>
              <w:t>30日历天</w:t>
            </w:r>
          </w:p>
        </w:tc>
      </w:tr>
      <w:bookmarkEnd w:id="61"/>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85" w:type="dxa"/>
          </w:tcPr>
          <w:p>
            <w:pPr>
              <w:pStyle w:val="11"/>
              <w:spacing w:before="120"/>
              <w:ind w:left="2"/>
              <w:jc w:val="center"/>
              <w:rPr>
                <w:sz w:val="24"/>
              </w:rPr>
            </w:pPr>
            <w:bookmarkStart w:id="62" w:name="OLE_LINK42" w:colFirst="1" w:colLast="2"/>
            <w:r>
              <w:rPr>
                <w:sz w:val="24"/>
              </w:rPr>
              <w:t>6</w:t>
            </w:r>
          </w:p>
        </w:tc>
        <w:tc>
          <w:tcPr>
            <w:tcW w:w="1812" w:type="dxa"/>
          </w:tcPr>
          <w:p>
            <w:pPr>
              <w:pStyle w:val="11"/>
              <w:spacing w:before="122"/>
              <w:ind w:left="426"/>
              <w:rPr>
                <w:rFonts w:hint="eastAsia" w:eastAsia="宋体"/>
                <w:sz w:val="24"/>
                <w:lang w:val="en-US" w:eastAsia="zh-CN"/>
              </w:rPr>
            </w:pPr>
            <w:r>
              <w:rPr>
                <w:sz w:val="24"/>
              </w:rPr>
              <w:t>质量</w:t>
            </w:r>
            <w:r>
              <w:rPr>
                <w:rFonts w:hint="eastAsia"/>
                <w:sz w:val="24"/>
                <w:lang w:val="en-US" w:eastAsia="zh-CN"/>
              </w:rPr>
              <w:t>要求</w:t>
            </w:r>
          </w:p>
        </w:tc>
        <w:tc>
          <w:tcPr>
            <w:tcW w:w="6727" w:type="dxa"/>
          </w:tcPr>
          <w:p>
            <w:pPr>
              <w:pStyle w:val="11"/>
              <w:spacing w:before="122"/>
              <w:ind w:left="19" w:right="18"/>
              <w:jc w:val="center"/>
              <w:rPr>
                <w:sz w:val="24"/>
              </w:rPr>
            </w:pPr>
            <w:r>
              <w:rPr>
                <w:rFonts w:hint="eastAsia"/>
                <w:sz w:val="24"/>
              </w:rPr>
              <w:t>符合现行国家标准、规范和强制性条文，且成果通过相关部门的评审。</w:t>
            </w:r>
          </w:p>
        </w:tc>
      </w:tr>
      <w:bookmarkEnd w:id="62"/>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85" w:type="dxa"/>
          </w:tcPr>
          <w:p>
            <w:pPr>
              <w:pStyle w:val="11"/>
              <w:spacing w:before="95"/>
              <w:jc w:val="center"/>
              <w:rPr>
                <w:sz w:val="24"/>
              </w:rPr>
            </w:pPr>
            <w:bookmarkStart w:id="63" w:name="OLE_LINK44" w:colFirst="1" w:colLast="2"/>
            <w:r>
              <w:rPr>
                <w:sz w:val="24"/>
              </w:rPr>
              <w:t>7</w:t>
            </w:r>
          </w:p>
        </w:tc>
        <w:tc>
          <w:tcPr>
            <w:tcW w:w="1812" w:type="dxa"/>
          </w:tcPr>
          <w:p>
            <w:pPr>
              <w:pStyle w:val="11"/>
              <w:spacing w:before="64"/>
              <w:ind w:left="306"/>
              <w:rPr>
                <w:sz w:val="24"/>
              </w:rPr>
            </w:pPr>
            <w:r>
              <w:rPr>
                <w:sz w:val="24"/>
              </w:rPr>
              <w:t>响应有效期</w:t>
            </w:r>
          </w:p>
        </w:tc>
        <w:tc>
          <w:tcPr>
            <w:tcW w:w="6727" w:type="dxa"/>
          </w:tcPr>
          <w:p>
            <w:pPr>
              <w:pStyle w:val="11"/>
              <w:spacing w:before="64"/>
              <w:ind w:left="19" w:right="18"/>
              <w:jc w:val="center"/>
              <w:rPr>
                <w:sz w:val="24"/>
              </w:rPr>
            </w:pPr>
            <w:r>
              <w:rPr>
                <w:sz w:val="24"/>
              </w:rPr>
              <w:t>开标之日起60日历日</w:t>
            </w:r>
          </w:p>
        </w:tc>
      </w:tr>
      <w:bookmarkEnd w:id="63"/>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5" w:hRule="atLeast"/>
        </w:trPr>
        <w:tc>
          <w:tcPr>
            <w:tcW w:w="685" w:type="dxa"/>
          </w:tcPr>
          <w:p>
            <w:pPr>
              <w:pStyle w:val="11"/>
              <w:rPr>
                <w:b/>
                <w:sz w:val="24"/>
              </w:rPr>
            </w:pPr>
          </w:p>
          <w:p>
            <w:pPr>
              <w:pStyle w:val="11"/>
              <w:rPr>
                <w:b/>
                <w:sz w:val="24"/>
              </w:rPr>
            </w:pPr>
          </w:p>
          <w:p>
            <w:pPr>
              <w:pStyle w:val="11"/>
              <w:rPr>
                <w:b/>
                <w:sz w:val="24"/>
              </w:rPr>
            </w:pPr>
          </w:p>
          <w:p>
            <w:pPr>
              <w:pStyle w:val="11"/>
              <w:rPr>
                <w:b/>
                <w:sz w:val="24"/>
              </w:rPr>
            </w:pPr>
          </w:p>
          <w:p>
            <w:pPr>
              <w:pStyle w:val="11"/>
              <w:rPr>
                <w:b/>
                <w:sz w:val="24"/>
              </w:rPr>
            </w:pPr>
          </w:p>
          <w:p>
            <w:pPr>
              <w:pStyle w:val="11"/>
              <w:rPr>
                <w:b/>
                <w:sz w:val="24"/>
              </w:rPr>
            </w:pPr>
          </w:p>
          <w:p>
            <w:pPr>
              <w:pStyle w:val="11"/>
              <w:rPr>
                <w:b/>
                <w:sz w:val="24"/>
              </w:rPr>
            </w:pPr>
          </w:p>
          <w:p>
            <w:pPr>
              <w:pStyle w:val="11"/>
              <w:rPr>
                <w:b/>
                <w:sz w:val="24"/>
              </w:rPr>
            </w:pPr>
          </w:p>
          <w:p>
            <w:pPr>
              <w:pStyle w:val="11"/>
              <w:rPr>
                <w:b/>
                <w:sz w:val="24"/>
              </w:rPr>
            </w:pPr>
          </w:p>
          <w:p>
            <w:pPr>
              <w:pStyle w:val="11"/>
              <w:spacing w:before="9"/>
              <w:rPr>
                <w:b/>
                <w:sz w:val="18"/>
              </w:rPr>
            </w:pPr>
          </w:p>
          <w:p>
            <w:pPr>
              <w:pStyle w:val="11"/>
              <w:jc w:val="center"/>
              <w:rPr>
                <w:sz w:val="24"/>
              </w:rPr>
            </w:pPr>
            <w:r>
              <w:rPr>
                <w:sz w:val="24"/>
              </w:rPr>
              <w:t>8</w:t>
            </w:r>
          </w:p>
        </w:tc>
        <w:tc>
          <w:tcPr>
            <w:tcW w:w="1812" w:type="dxa"/>
          </w:tcPr>
          <w:p>
            <w:pPr>
              <w:pStyle w:val="11"/>
              <w:rPr>
                <w:b/>
                <w:sz w:val="24"/>
              </w:rPr>
            </w:pPr>
          </w:p>
          <w:p>
            <w:pPr>
              <w:pStyle w:val="11"/>
              <w:rPr>
                <w:b/>
                <w:sz w:val="24"/>
              </w:rPr>
            </w:pPr>
          </w:p>
          <w:p>
            <w:pPr>
              <w:pStyle w:val="11"/>
              <w:rPr>
                <w:b/>
                <w:sz w:val="24"/>
              </w:rPr>
            </w:pPr>
          </w:p>
          <w:p>
            <w:pPr>
              <w:pStyle w:val="11"/>
              <w:rPr>
                <w:b/>
                <w:sz w:val="24"/>
              </w:rPr>
            </w:pPr>
          </w:p>
          <w:p>
            <w:pPr>
              <w:pStyle w:val="11"/>
              <w:rPr>
                <w:b/>
                <w:sz w:val="24"/>
              </w:rPr>
            </w:pPr>
          </w:p>
          <w:p>
            <w:pPr>
              <w:pStyle w:val="11"/>
              <w:rPr>
                <w:b/>
                <w:sz w:val="24"/>
              </w:rPr>
            </w:pPr>
          </w:p>
          <w:p>
            <w:pPr>
              <w:pStyle w:val="11"/>
              <w:rPr>
                <w:b/>
                <w:sz w:val="24"/>
              </w:rPr>
            </w:pPr>
          </w:p>
          <w:p>
            <w:pPr>
              <w:pStyle w:val="11"/>
              <w:rPr>
                <w:b/>
                <w:sz w:val="24"/>
              </w:rPr>
            </w:pPr>
          </w:p>
          <w:p>
            <w:pPr>
              <w:pStyle w:val="11"/>
              <w:rPr>
                <w:b/>
                <w:sz w:val="24"/>
              </w:rPr>
            </w:pPr>
          </w:p>
          <w:p>
            <w:pPr>
              <w:pStyle w:val="11"/>
              <w:spacing w:before="4"/>
              <w:rPr>
                <w:b/>
                <w:sz w:val="18"/>
              </w:rPr>
            </w:pPr>
          </w:p>
          <w:p>
            <w:pPr>
              <w:pStyle w:val="11"/>
              <w:ind w:firstLine="480" w:firstLineChars="200"/>
              <w:rPr>
                <w:sz w:val="24"/>
              </w:rPr>
            </w:pPr>
            <w:r>
              <w:rPr>
                <w:sz w:val="24"/>
              </w:rPr>
              <w:t>串通投标</w:t>
            </w:r>
          </w:p>
        </w:tc>
        <w:tc>
          <w:tcPr>
            <w:tcW w:w="6727" w:type="dxa"/>
          </w:tcPr>
          <w:p>
            <w:pPr>
              <w:pStyle w:val="11"/>
              <w:spacing w:before="41" w:line="237" w:lineRule="auto"/>
              <w:ind w:left="117" w:right="-29" w:hanging="15"/>
              <w:jc w:val="left"/>
              <w:rPr>
                <w:sz w:val="24"/>
              </w:rPr>
            </w:pPr>
            <w:r>
              <w:rPr>
                <w:spacing w:val="-3"/>
                <w:sz w:val="24"/>
              </w:rPr>
              <w:t>不存在《政府采购货物和服务招标投标管理办法》视为投标人</w:t>
            </w:r>
            <w:r>
              <w:rPr>
                <w:spacing w:val="-8"/>
                <w:sz w:val="24"/>
              </w:rPr>
              <w:t>串通投标的情形</w:t>
            </w:r>
            <w:r>
              <w:rPr>
                <w:spacing w:val="-20"/>
                <w:sz w:val="24"/>
              </w:rPr>
              <w:t>：（</w:t>
            </w:r>
            <w:r>
              <w:rPr>
                <w:spacing w:val="-8"/>
                <w:sz w:val="24"/>
              </w:rPr>
              <w:t>一）不同投标人的投标文件由同一单位或者</w:t>
            </w:r>
            <w:r>
              <w:rPr>
                <w:spacing w:val="-10"/>
                <w:sz w:val="24"/>
              </w:rPr>
              <w:t>个人编制</w:t>
            </w:r>
            <w:r>
              <w:rPr>
                <w:spacing w:val="-32"/>
                <w:sz w:val="24"/>
              </w:rPr>
              <w:t>；（</w:t>
            </w:r>
            <w:r>
              <w:rPr>
                <w:spacing w:val="-8"/>
                <w:sz w:val="24"/>
              </w:rPr>
              <w:t>二</w:t>
            </w:r>
            <w:r>
              <w:rPr>
                <w:sz w:val="24"/>
              </w:rPr>
              <w:t>）</w:t>
            </w:r>
            <w:r>
              <w:rPr>
                <w:spacing w:val="-17"/>
                <w:sz w:val="24"/>
              </w:rPr>
              <w:t xml:space="preserve"> 不同投标人委托同一单位或者个人办理投标事</w:t>
            </w:r>
            <w:r>
              <w:rPr>
                <w:spacing w:val="-34"/>
                <w:sz w:val="24"/>
              </w:rPr>
              <w:t>宜；</w:t>
            </w:r>
            <w:r>
              <w:rPr>
                <w:spacing w:val="-59"/>
                <w:sz w:val="24"/>
              </w:rPr>
              <w:t>（</w:t>
            </w:r>
            <w:r>
              <w:rPr>
                <w:spacing w:val="-8"/>
                <w:sz w:val="24"/>
              </w:rPr>
              <w:t>三</w:t>
            </w:r>
            <w:r>
              <w:rPr>
                <w:sz w:val="24"/>
              </w:rPr>
              <w:t>）</w:t>
            </w:r>
            <w:r>
              <w:rPr>
                <w:spacing w:val="-15"/>
                <w:sz w:val="24"/>
              </w:rPr>
              <w:t xml:space="preserve"> 不同投标人的投标文件载明的项目管理成员或者联系人员为同一人；</w:t>
            </w:r>
            <w:r>
              <w:rPr>
                <w:spacing w:val="-57"/>
                <w:sz w:val="24"/>
              </w:rPr>
              <w:t>（</w:t>
            </w:r>
            <w:r>
              <w:rPr>
                <w:spacing w:val="-8"/>
                <w:sz w:val="24"/>
              </w:rPr>
              <w:t>四</w:t>
            </w:r>
            <w:r>
              <w:rPr>
                <w:sz w:val="24"/>
              </w:rPr>
              <w:t>）</w:t>
            </w:r>
            <w:r>
              <w:rPr>
                <w:spacing w:val="-15"/>
                <w:sz w:val="24"/>
              </w:rPr>
              <w:t xml:space="preserve"> 不同投标人的投标文件异常一致或者投标</w:t>
            </w:r>
            <w:r>
              <w:rPr>
                <w:spacing w:val="-22"/>
                <w:sz w:val="24"/>
              </w:rPr>
              <w:t>报价呈规律性差异；</w:t>
            </w:r>
            <w:r>
              <w:rPr>
                <w:spacing w:val="-33"/>
                <w:sz w:val="24"/>
              </w:rPr>
              <w:t>（</w:t>
            </w:r>
            <w:r>
              <w:rPr>
                <w:spacing w:val="-20"/>
                <w:sz w:val="24"/>
              </w:rPr>
              <w:t>五</w:t>
            </w:r>
            <w:r>
              <w:rPr>
                <w:spacing w:val="-17"/>
                <w:sz w:val="24"/>
              </w:rPr>
              <w:t>）</w:t>
            </w:r>
            <w:r>
              <w:rPr>
                <w:spacing w:val="-20"/>
                <w:sz w:val="24"/>
              </w:rPr>
              <w:t>不同投标人的投标文件相互混装</w:t>
            </w:r>
            <w:r>
              <w:rPr>
                <w:spacing w:val="-32"/>
                <w:sz w:val="24"/>
              </w:rPr>
              <w:t>；（</w:t>
            </w:r>
            <w:r>
              <w:rPr>
                <w:spacing w:val="-20"/>
                <w:sz w:val="24"/>
              </w:rPr>
              <w:t>六</w:t>
            </w:r>
            <w:r>
              <w:rPr>
                <w:sz w:val="24"/>
              </w:rPr>
              <w:t>）</w:t>
            </w:r>
            <w:r>
              <w:rPr>
                <w:spacing w:val="-3"/>
                <w:sz w:val="24"/>
              </w:rPr>
              <w:t>不同投标人的投标保证金从同一单位或者个人的账户转出；</w:t>
            </w:r>
          </w:p>
          <w:p>
            <w:pPr>
              <w:pStyle w:val="11"/>
              <w:spacing w:before="36" w:line="235" w:lineRule="auto"/>
              <w:ind w:left="162" w:right="26" w:hanging="15"/>
              <w:jc w:val="left"/>
              <w:rPr>
                <w:sz w:val="24"/>
              </w:rPr>
            </w:pPr>
            <w:r>
              <w:rPr>
                <w:spacing w:val="-3"/>
                <w:sz w:val="24"/>
              </w:rPr>
              <w:t>不存在南阳市财政局关于防范供应商串通投标促进政府采购公平竞争的通知</w:t>
            </w:r>
            <w:r>
              <w:rPr>
                <w:spacing w:val="-1"/>
                <w:sz w:val="24"/>
              </w:rPr>
              <w:t>（</w:t>
            </w:r>
            <w:r>
              <w:rPr>
                <w:spacing w:val="-2"/>
                <w:sz w:val="24"/>
              </w:rPr>
              <w:t>宛财购〔</w:t>
            </w:r>
            <w:r>
              <w:rPr>
                <w:sz w:val="24"/>
              </w:rPr>
              <w:t>2022〕</w:t>
            </w:r>
            <w:r>
              <w:rPr>
                <w:spacing w:val="-3"/>
                <w:sz w:val="24"/>
              </w:rPr>
              <w:t>3</w:t>
            </w:r>
            <w:r>
              <w:rPr>
                <w:sz w:val="24"/>
              </w:rPr>
              <w:t>号</w:t>
            </w:r>
            <w:r>
              <w:rPr>
                <w:spacing w:val="-3"/>
                <w:sz w:val="24"/>
              </w:rPr>
              <w:t>）</w:t>
            </w:r>
            <w:r>
              <w:rPr>
                <w:spacing w:val="-8"/>
                <w:sz w:val="24"/>
              </w:rPr>
              <w:t>投标人串通投标的情形：</w:t>
            </w:r>
          </w:p>
          <w:p>
            <w:pPr>
              <w:pStyle w:val="11"/>
              <w:spacing w:before="2" w:line="237" w:lineRule="auto"/>
              <w:ind w:left="16" w:right="10" w:firstLine="4"/>
              <w:jc w:val="left"/>
              <w:rPr>
                <w:sz w:val="24"/>
              </w:rPr>
            </w:pPr>
            <w:r>
              <w:rPr>
                <w:sz w:val="24"/>
              </w:rPr>
              <w:t>（</w:t>
            </w:r>
            <w:r>
              <w:rPr>
                <w:spacing w:val="-3"/>
                <w:sz w:val="24"/>
              </w:rPr>
              <w:t>一</w:t>
            </w:r>
            <w:r>
              <w:rPr>
                <w:sz w:val="24"/>
              </w:rPr>
              <w:t>）</w:t>
            </w:r>
            <w:r>
              <w:rPr>
                <w:spacing w:val="-3"/>
                <w:sz w:val="24"/>
              </w:rPr>
              <w:t>不同供应商的电子投标（</w:t>
            </w:r>
            <w:r>
              <w:rPr>
                <w:spacing w:val="-2"/>
                <w:sz w:val="24"/>
              </w:rPr>
              <w:t>响应</w:t>
            </w:r>
            <w:r>
              <w:rPr>
                <w:sz w:val="24"/>
              </w:rPr>
              <w:t>）</w:t>
            </w:r>
            <w:r>
              <w:rPr>
                <w:spacing w:val="-3"/>
                <w:sz w:val="24"/>
              </w:rPr>
              <w:t>文件上传的计算机网卡</w:t>
            </w:r>
            <w:r>
              <w:rPr>
                <w:spacing w:val="-1"/>
                <w:sz w:val="24"/>
              </w:rPr>
              <w:t>MAC</w:t>
            </w:r>
            <w:r>
              <w:rPr>
                <w:spacing w:val="-2"/>
                <w:sz w:val="24"/>
              </w:rPr>
              <w:t>地址、</w:t>
            </w:r>
            <w:r>
              <w:rPr>
                <w:spacing w:val="-1"/>
                <w:sz w:val="24"/>
              </w:rPr>
              <w:t>CPU</w:t>
            </w:r>
            <w:r>
              <w:rPr>
                <w:spacing w:val="-3"/>
                <w:sz w:val="24"/>
              </w:rPr>
              <w:t>序列号和硬盘序列号等硬件信息相同的；</w:t>
            </w:r>
            <w:r>
              <w:rPr>
                <w:sz w:val="24"/>
              </w:rPr>
              <w:t>（二</w:t>
            </w:r>
            <w:r>
              <w:rPr>
                <w:spacing w:val="-3"/>
                <w:sz w:val="24"/>
              </w:rPr>
              <w:t>）</w:t>
            </w:r>
            <w:r>
              <w:rPr>
                <w:sz w:val="24"/>
              </w:rPr>
              <w:t>不</w:t>
            </w:r>
            <w:r>
              <w:rPr>
                <w:spacing w:val="-3"/>
                <w:sz w:val="24"/>
              </w:rPr>
              <w:t>同供应商的投标</w:t>
            </w:r>
            <w:r>
              <w:rPr>
                <w:sz w:val="24"/>
              </w:rPr>
              <w:t>（</w:t>
            </w:r>
            <w:r>
              <w:rPr>
                <w:spacing w:val="-2"/>
                <w:sz w:val="24"/>
              </w:rPr>
              <w:t>响应</w:t>
            </w:r>
            <w:r>
              <w:rPr>
                <w:spacing w:val="-3"/>
                <w:sz w:val="24"/>
              </w:rPr>
              <w:t>）</w:t>
            </w:r>
            <w:r>
              <w:rPr>
                <w:spacing w:val="-4"/>
                <w:sz w:val="24"/>
              </w:rPr>
              <w:t>文件由同一电子设备编制、打印、加密</w:t>
            </w:r>
            <w:r>
              <w:rPr>
                <w:spacing w:val="-2"/>
                <w:sz w:val="24"/>
              </w:rPr>
              <w:t>或上传；</w:t>
            </w:r>
            <w:r>
              <w:rPr>
                <w:sz w:val="24"/>
              </w:rPr>
              <w:t>（</w:t>
            </w:r>
            <w:r>
              <w:rPr>
                <w:spacing w:val="-3"/>
                <w:sz w:val="24"/>
              </w:rPr>
              <w:t>三</w:t>
            </w:r>
            <w:r>
              <w:rPr>
                <w:sz w:val="24"/>
              </w:rPr>
              <w:t>）</w:t>
            </w:r>
            <w:r>
              <w:rPr>
                <w:spacing w:val="-3"/>
                <w:sz w:val="24"/>
              </w:rPr>
              <w:t>不同供应商的投标（</w:t>
            </w:r>
            <w:r>
              <w:rPr>
                <w:spacing w:val="-2"/>
                <w:sz w:val="24"/>
              </w:rPr>
              <w:t>响应</w:t>
            </w:r>
            <w:r>
              <w:rPr>
                <w:sz w:val="24"/>
              </w:rPr>
              <w:t>）</w:t>
            </w:r>
            <w:r>
              <w:rPr>
                <w:spacing w:val="-4"/>
                <w:sz w:val="24"/>
              </w:rPr>
              <w:t>文件由同一电子设备</w:t>
            </w:r>
            <w:r>
              <w:rPr>
                <w:spacing w:val="-3"/>
                <w:sz w:val="24"/>
              </w:rPr>
              <w:t>打印、复印；</w:t>
            </w:r>
            <w:r>
              <w:rPr>
                <w:sz w:val="24"/>
              </w:rPr>
              <w:t>（四</w:t>
            </w:r>
            <w:r>
              <w:rPr>
                <w:spacing w:val="-3"/>
                <w:sz w:val="24"/>
              </w:rPr>
              <w:t>）不同供应商的投标（</w:t>
            </w:r>
            <w:r>
              <w:rPr>
                <w:sz w:val="24"/>
              </w:rPr>
              <w:t>响应</w:t>
            </w:r>
            <w:r>
              <w:rPr>
                <w:spacing w:val="-3"/>
                <w:sz w:val="24"/>
              </w:rPr>
              <w:t>）</w:t>
            </w:r>
            <w:r>
              <w:rPr>
                <w:spacing w:val="-5"/>
                <w:sz w:val="24"/>
              </w:rPr>
              <w:t>文件由同一人送</w:t>
            </w:r>
            <w:r>
              <w:rPr>
                <w:spacing w:val="-4"/>
                <w:sz w:val="24"/>
              </w:rPr>
              <w:t>达或分发，或者不同供应商的联系人为同一人或不同联系人的联</w:t>
            </w:r>
            <w:r>
              <w:rPr>
                <w:spacing w:val="-3"/>
                <w:sz w:val="24"/>
              </w:rPr>
              <w:t>系电话一致的</w:t>
            </w:r>
            <w:r>
              <w:rPr>
                <w:sz w:val="24"/>
              </w:rPr>
              <w:t>；（</w:t>
            </w:r>
            <w:r>
              <w:rPr>
                <w:spacing w:val="-3"/>
                <w:sz w:val="24"/>
              </w:rPr>
              <w:t>五</w:t>
            </w:r>
            <w:r>
              <w:rPr>
                <w:sz w:val="24"/>
              </w:rPr>
              <w:t>）</w:t>
            </w:r>
            <w:r>
              <w:rPr>
                <w:spacing w:val="-3"/>
                <w:sz w:val="24"/>
              </w:rPr>
              <w:t>不同供应商的投标</w:t>
            </w:r>
            <w:r>
              <w:rPr>
                <w:sz w:val="24"/>
              </w:rPr>
              <w:t>（</w:t>
            </w:r>
            <w:r>
              <w:rPr>
                <w:spacing w:val="-2"/>
                <w:sz w:val="24"/>
              </w:rPr>
              <w:t>响应</w:t>
            </w:r>
            <w:r>
              <w:rPr>
                <w:sz w:val="24"/>
              </w:rPr>
              <w:t>）</w:t>
            </w:r>
            <w:r>
              <w:rPr>
                <w:spacing w:val="-5"/>
                <w:sz w:val="24"/>
              </w:rPr>
              <w:t>文件内容存在</w:t>
            </w:r>
          </w:p>
          <w:p>
            <w:pPr>
              <w:pStyle w:val="11"/>
              <w:spacing w:line="277" w:lineRule="exact"/>
              <w:ind w:left="22" w:right="18"/>
              <w:jc w:val="left"/>
              <w:rPr>
                <w:spacing w:val="-3"/>
                <w:sz w:val="24"/>
              </w:rPr>
            </w:pPr>
            <w:r>
              <w:rPr>
                <w:spacing w:val="-3"/>
                <w:sz w:val="24"/>
              </w:rPr>
              <w:t>两处以上细节错误一致；</w:t>
            </w:r>
            <w:r>
              <w:rPr>
                <w:sz w:val="24"/>
              </w:rPr>
              <w:t>（六</w:t>
            </w:r>
            <w:r>
              <w:rPr>
                <w:spacing w:val="-3"/>
                <w:sz w:val="24"/>
              </w:rPr>
              <w:t>）不同供应商的法定代表人、委托</w:t>
            </w:r>
          </w:p>
          <w:p>
            <w:pPr>
              <w:pStyle w:val="11"/>
              <w:spacing w:before="1" w:line="235" w:lineRule="auto"/>
              <w:ind w:left="16" w:right="10"/>
              <w:jc w:val="left"/>
              <w:rPr>
                <w:sz w:val="24"/>
              </w:rPr>
            </w:pPr>
            <w:r>
              <w:rPr>
                <w:spacing w:val="-4"/>
                <w:sz w:val="24"/>
              </w:rPr>
              <w:t>代理人、项目经理、项目负责人等由同一单位缴纳社会保险或者</w:t>
            </w:r>
            <w:r>
              <w:rPr>
                <w:spacing w:val="-3"/>
                <w:sz w:val="24"/>
              </w:rPr>
              <w:t>领取报酬的；</w:t>
            </w:r>
            <w:r>
              <w:rPr>
                <w:sz w:val="24"/>
              </w:rPr>
              <w:t>（七</w:t>
            </w:r>
            <w:r>
              <w:rPr>
                <w:spacing w:val="-3"/>
                <w:sz w:val="24"/>
              </w:rPr>
              <w:t>）不同供应商投标</w:t>
            </w:r>
            <w:r>
              <w:rPr>
                <w:sz w:val="24"/>
              </w:rPr>
              <w:t>（</w:t>
            </w:r>
            <w:r>
              <w:rPr>
                <w:spacing w:val="-2"/>
                <w:sz w:val="24"/>
              </w:rPr>
              <w:t>响应</w:t>
            </w:r>
            <w:r>
              <w:rPr>
                <w:sz w:val="24"/>
              </w:rPr>
              <w:t>）</w:t>
            </w:r>
            <w:r>
              <w:rPr>
                <w:spacing w:val="-4"/>
                <w:sz w:val="24"/>
              </w:rPr>
              <w:t>文件中的法定代表</w:t>
            </w:r>
            <w:r>
              <w:rPr>
                <w:spacing w:val="-3"/>
                <w:sz w:val="24"/>
              </w:rPr>
              <w:t>人或负责人签名出自同一人之手；</w:t>
            </w:r>
            <w:r>
              <w:rPr>
                <w:sz w:val="24"/>
              </w:rPr>
              <w:t>（八</w:t>
            </w:r>
            <w:r>
              <w:rPr>
                <w:spacing w:val="-3"/>
                <w:sz w:val="24"/>
              </w:rPr>
              <w:t>）</w:t>
            </w:r>
            <w:r>
              <w:rPr>
                <w:spacing w:val="-4"/>
                <w:sz w:val="24"/>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11"/>
              <w:spacing w:before="177"/>
              <w:jc w:val="center"/>
              <w:rPr>
                <w:sz w:val="24"/>
              </w:rPr>
            </w:pPr>
            <w:r>
              <w:rPr>
                <w:sz w:val="24"/>
              </w:rPr>
              <w:t>9</w:t>
            </w:r>
          </w:p>
        </w:tc>
        <w:tc>
          <w:tcPr>
            <w:tcW w:w="1812" w:type="dxa"/>
          </w:tcPr>
          <w:p>
            <w:pPr>
              <w:pStyle w:val="11"/>
              <w:spacing w:before="208"/>
              <w:ind w:left="246"/>
              <w:rPr>
                <w:sz w:val="24"/>
              </w:rPr>
            </w:pPr>
            <w:r>
              <w:rPr>
                <w:sz w:val="24"/>
              </w:rPr>
              <w:t>其他无效情形</w:t>
            </w:r>
          </w:p>
        </w:tc>
        <w:tc>
          <w:tcPr>
            <w:tcW w:w="6727" w:type="dxa"/>
          </w:tcPr>
          <w:p>
            <w:pPr>
              <w:pStyle w:val="11"/>
              <w:spacing w:before="74" w:line="230" w:lineRule="auto"/>
              <w:ind w:left="117" w:right="97"/>
              <w:rPr>
                <w:sz w:val="24"/>
              </w:rPr>
            </w:pPr>
            <w:r>
              <w:rPr>
                <w:sz w:val="24"/>
              </w:rPr>
              <w:t>投标人、投标文件不存在不符合法律、法规和招标文件规定的其他无效情形。</w:t>
            </w:r>
          </w:p>
        </w:tc>
      </w:tr>
    </w:tbl>
    <w:p>
      <w:pPr>
        <w:keepNext w:val="0"/>
        <w:keepLines w:val="0"/>
        <w:pageBreakBefore w:val="0"/>
        <w:widowControl/>
        <w:kinsoku w:val="0"/>
        <w:wordWrap/>
        <w:overflowPunct/>
        <w:topLinePunct w:val="0"/>
        <w:autoSpaceDE w:val="0"/>
        <w:autoSpaceDN w:val="0"/>
        <w:bidi w:val="0"/>
        <w:adjustRightInd w:val="0"/>
        <w:snapToGrid w:val="0"/>
        <w:spacing w:before="26" w:line="400" w:lineRule="exact"/>
        <w:ind w:left="40" w:right="10" w:firstLine="421"/>
        <w:textAlignment w:val="baseline"/>
        <w:rPr>
          <w:rFonts w:ascii="宋体" w:hAnsi="宋体" w:eastAsia="宋体" w:cs="宋体"/>
          <w:sz w:val="24"/>
          <w:szCs w:val="24"/>
        </w:rPr>
      </w:pPr>
      <w:r>
        <w:rPr>
          <w:rFonts w:ascii="宋体" w:hAnsi="宋体" w:eastAsia="宋体" w:cs="宋体"/>
          <w:spacing w:val="2"/>
          <w:sz w:val="24"/>
          <w:szCs w:val="24"/>
        </w:rPr>
        <w:t>磋商小组依据竞争性磋商文件的规定检查供应商响应文件制作内容的完整度和</w:t>
      </w:r>
      <w:r>
        <w:rPr>
          <w:rFonts w:ascii="宋体" w:hAnsi="宋体" w:eastAsia="宋体" w:cs="宋体"/>
          <w:spacing w:val="-3"/>
          <w:sz w:val="24"/>
          <w:szCs w:val="24"/>
        </w:rPr>
        <w:t>符合性是否符合竞争性磋商文件的各项要求。</w:t>
      </w:r>
    </w:p>
    <w:p>
      <w:pPr>
        <w:keepNext w:val="0"/>
        <w:keepLines w:val="0"/>
        <w:pageBreakBefore w:val="0"/>
        <w:widowControl/>
        <w:kinsoku w:val="0"/>
        <w:wordWrap/>
        <w:overflowPunct/>
        <w:topLinePunct w:val="0"/>
        <w:autoSpaceDE w:val="0"/>
        <w:autoSpaceDN w:val="0"/>
        <w:bidi w:val="0"/>
        <w:adjustRightInd w:val="0"/>
        <w:snapToGrid w:val="0"/>
        <w:spacing w:before="26" w:line="400" w:lineRule="exact"/>
        <w:ind w:left="42" w:right="10" w:firstLine="434"/>
        <w:textAlignment w:val="baseline"/>
        <w:rPr>
          <w:rFonts w:ascii="宋体" w:hAnsi="宋体" w:eastAsia="宋体" w:cs="宋体"/>
          <w:sz w:val="24"/>
          <w:szCs w:val="24"/>
        </w:rPr>
      </w:pPr>
      <w:r>
        <w:rPr>
          <w:rFonts w:ascii="宋体" w:hAnsi="宋体" w:eastAsia="宋体" w:cs="宋体"/>
          <w:spacing w:val="2"/>
          <w:sz w:val="24"/>
          <w:szCs w:val="24"/>
        </w:rPr>
        <w:t>只有通过以上审查的供应商的响应文件，方</w:t>
      </w:r>
      <w:r>
        <w:rPr>
          <w:rFonts w:ascii="宋体" w:hAnsi="宋体" w:eastAsia="宋体" w:cs="宋体"/>
          <w:spacing w:val="1"/>
          <w:sz w:val="24"/>
          <w:szCs w:val="24"/>
        </w:rPr>
        <w:t>可进入商务和技术评估，综合比较</w:t>
      </w:r>
      <w:r>
        <w:rPr>
          <w:rFonts w:ascii="宋体" w:hAnsi="宋体" w:eastAsia="宋体" w:cs="宋体"/>
          <w:spacing w:val="-9"/>
          <w:sz w:val="24"/>
          <w:szCs w:val="24"/>
        </w:rPr>
        <w:t>与评价。</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37" w:right="6" w:firstLine="430"/>
        <w:jc w:val="both"/>
        <w:textAlignment w:val="baseline"/>
        <w:rPr>
          <w:rFonts w:ascii="宋体" w:hAnsi="宋体" w:eastAsia="宋体" w:cs="宋体"/>
          <w:sz w:val="24"/>
          <w:szCs w:val="24"/>
        </w:rPr>
      </w:pPr>
      <w:r>
        <w:rPr>
          <w:rFonts w:ascii="宋体" w:hAnsi="宋体" w:eastAsia="宋体" w:cs="宋体"/>
          <w:spacing w:val="2"/>
          <w:sz w:val="24"/>
          <w:szCs w:val="24"/>
        </w:rPr>
        <w:t>3.技术（服务）审查。磋商小组依据竞争性磋商文件的规定审</w:t>
      </w:r>
      <w:r>
        <w:rPr>
          <w:rFonts w:ascii="宋体" w:hAnsi="宋体" w:eastAsia="宋体" w:cs="宋体"/>
          <w:spacing w:val="1"/>
          <w:sz w:val="24"/>
          <w:szCs w:val="24"/>
        </w:rPr>
        <w:t>查各供应商所响</w:t>
      </w:r>
      <w:r>
        <w:rPr>
          <w:rFonts w:ascii="宋体" w:hAnsi="宋体" w:eastAsia="宋体" w:cs="宋体"/>
          <w:sz w:val="24"/>
          <w:szCs w:val="24"/>
        </w:rPr>
        <w:t>应设备的技术指标、技术性能、产品技术说明或项目方案、人员配备等是否符合最</w:t>
      </w:r>
      <w:r>
        <w:rPr>
          <w:rFonts w:ascii="宋体" w:hAnsi="宋体" w:eastAsia="宋体" w:cs="宋体"/>
          <w:spacing w:val="-8"/>
          <w:sz w:val="24"/>
          <w:szCs w:val="24"/>
        </w:rPr>
        <w:t>低要求。</w:t>
      </w:r>
    </w:p>
    <w:p>
      <w:pPr>
        <w:keepNext w:val="0"/>
        <w:keepLines w:val="0"/>
        <w:pageBreakBefore w:val="0"/>
        <w:widowControl/>
        <w:kinsoku w:val="0"/>
        <w:wordWrap/>
        <w:overflowPunct/>
        <w:topLinePunct w:val="0"/>
        <w:autoSpaceDE w:val="0"/>
        <w:autoSpaceDN w:val="0"/>
        <w:bidi w:val="0"/>
        <w:adjustRightInd w:val="0"/>
        <w:snapToGrid w:val="0"/>
        <w:spacing w:before="25" w:line="400" w:lineRule="exact"/>
        <w:ind w:left="40" w:right="10" w:firstLine="421"/>
        <w:textAlignment w:val="baseline"/>
        <w:rPr>
          <w:rFonts w:ascii="宋体" w:hAnsi="宋体" w:eastAsia="宋体" w:cs="宋体"/>
          <w:sz w:val="24"/>
          <w:szCs w:val="24"/>
        </w:rPr>
      </w:pPr>
      <w:r>
        <w:rPr>
          <w:rFonts w:ascii="宋体" w:hAnsi="宋体" w:eastAsia="宋体" w:cs="宋体"/>
          <w:spacing w:val="2"/>
          <w:sz w:val="24"/>
          <w:szCs w:val="24"/>
        </w:rPr>
        <w:t>4.综合比较与评价。对各供应商对磋商文件的符合性和技术响应程度、项目方</w:t>
      </w:r>
      <w:r>
        <w:rPr>
          <w:rFonts w:ascii="宋体" w:hAnsi="宋体" w:eastAsia="宋体" w:cs="宋体"/>
          <w:spacing w:val="-1"/>
          <w:sz w:val="24"/>
          <w:szCs w:val="24"/>
        </w:rPr>
        <w:t>案或技术响应程度、综合实力、售后服务以及报</w:t>
      </w:r>
      <w:r>
        <w:rPr>
          <w:rFonts w:ascii="宋体" w:hAnsi="宋体" w:eastAsia="宋体" w:cs="宋体"/>
          <w:spacing w:val="-2"/>
          <w:sz w:val="24"/>
          <w:szCs w:val="24"/>
        </w:rPr>
        <w:t>价等因素，进行综合评比。</w:t>
      </w:r>
    </w:p>
    <w:p>
      <w:pPr>
        <w:keepNext w:val="0"/>
        <w:keepLines w:val="0"/>
        <w:pageBreakBefore w:val="0"/>
        <w:widowControl/>
        <w:kinsoku w:val="0"/>
        <w:wordWrap/>
        <w:overflowPunct/>
        <w:topLinePunct w:val="0"/>
        <w:autoSpaceDE w:val="0"/>
        <w:autoSpaceDN w:val="0"/>
        <w:bidi w:val="0"/>
        <w:adjustRightInd w:val="0"/>
        <w:snapToGrid w:val="0"/>
        <w:spacing w:before="30" w:line="400" w:lineRule="exact"/>
        <w:ind w:left="50" w:right="10" w:firstLine="417"/>
        <w:textAlignment w:val="baseline"/>
        <w:rPr>
          <w:rFonts w:ascii="宋体" w:hAnsi="宋体" w:eastAsia="宋体" w:cs="宋体"/>
          <w:sz w:val="24"/>
          <w:szCs w:val="24"/>
        </w:rPr>
      </w:pPr>
      <w:r>
        <w:rPr>
          <w:rFonts w:ascii="宋体" w:hAnsi="宋体" w:eastAsia="宋体" w:cs="宋体"/>
          <w:spacing w:val="2"/>
          <w:sz w:val="24"/>
          <w:szCs w:val="24"/>
        </w:rPr>
        <w:t>5.未实质性响应磋商文件的响应文件按无效响应处理，磋商小</w:t>
      </w:r>
      <w:r>
        <w:rPr>
          <w:rFonts w:ascii="宋体" w:hAnsi="宋体" w:eastAsia="宋体" w:cs="宋体"/>
          <w:spacing w:val="1"/>
          <w:sz w:val="24"/>
          <w:szCs w:val="24"/>
        </w:rPr>
        <w:t>组应当告知提交</w:t>
      </w:r>
      <w:r>
        <w:rPr>
          <w:rFonts w:ascii="宋体" w:hAnsi="宋体" w:eastAsia="宋体" w:cs="宋体"/>
          <w:spacing w:val="-6"/>
          <w:sz w:val="24"/>
          <w:szCs w:val="24"/>
        </w:rPr>
        <w:t>响应文件的供应商。</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476"/>
        <w:textAlignment w:val="baseline"/>
        <w:rPr>
          <w:rFonts w:ascii="宋体" w:hAnsi="宋体" w:eastAsia="宋体" w:cs="宋体"/>
          <w:sz w:val="22"/>
          <w:szCs w:val="22"/>
        </w:rPr>
      </w:pPr>
      <w:r>
        <w:rPr>
          <w:rFonts w:ascii="宋体" w:hAnsi="宋体" w:eastAsia="宋体" w:cs="宋体"/>
          <w:b/>
          <w:bCs/>
          <w:spacing w:val="-5"/>
          <w:sz w:val="22"/>
          <w:szCs w:val="22"/>
        </w:rPr>
        <w:t>响应文件无效的情形：</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43" w:right="2" w:firstLine="425"/>
        <w:textAlignment w:val="baseline"/>
        <w:rPr>
          <w:rFonts w:ascii="宋体" w:hAnsi="宋体" w:eastAsia="宋体" w:cs="宋体"/>
          <w:sz w:val="22"/>
          <w:szCs w:val="22"/>
        </w:rPr>
      </w:pPr>
      <w:r>
        <w:rPr>
          <w:rFonts w:ascii="宋体" w:hAnsi="宋体" w:eastAsia="宋体" w:cs="宋体"/>
          <w:b/>
          <w:bCs/>
          <w:spacing w:val="-1"/>
          <w:sz w:val="22"/>
          <w:szCs w:val="22"/>
        </w:rPr>
        <w:t>5.1</w:t>
      </w:r>
      <w:r>
        <w:rPr>
          <w:rFonts w:ascii="宋体" w:hAnsi="宋体" w:eastAsia="宋体" w:cs="宋体"/>
          <w:spacing w:val="-1"/>
          <w:sz w:val="22"/>
          <w:szCs w:val="22"/>
        </w:rPr>
        <w:t xml:space="preserve"> </w:t>
      </w:r>
      <w:r>
        <w:rPr>
          <w:rFonts w:ascii="宋体" w:hAnsi="宋体" w:eastAsia="宋体" w:cs="宋体"/>
          <w:b/>
          <w:bCs/>
          <w:spacing w:val="-1"/>
          <w:sz w:val="22"/>
          <w:szCs w:val="22"/>
        </w:rPr>
        <w:t>在资格性和符合性审查时，如发现下列情形之一的，响应文件将被视为无</w:t>
      </w:r>
      <w:r>
        <w:rPr>
          <w:rFonts w:ascii="宋体" w:hAnsi="宋体" w:eastAsia="宋体" w:cs="宋体"/>
          <w:b/>
          <w:bCs/>
          <w:spacing w:val="-20"/>
          <w:sz w:val="22"/>
          <w:szCs w:val="22"/>
        </w:rPr>
        <w:t>效：</w:t>
      </w:r>
    </w:p>
    <w:p>
      <w:pPr>
        <w:keepNext w:val="0"/>
        <w:keepLines w:val="0"/>
        <w:pageBreakBefore w:val="0"/>
        <w:widowControl/>
        <w:kinsoku w:val="0"/>
        <w:wordWrap/>
        <w:overflowPunct/>
        <w:topLinePunct w:val="0"/>
        <w:autoSpaceDE w:val="0"/>
        <w:autoSpaceDN w:val="0"/>
        <w:bidi w:val="0"/>
        <w:adjustRightInd w:val="0"/>
        <w:snapToGrid w:val="0"/>
        <w:spacing w:before="25" w:line="400" w:lineRule="exact"/>
        <w:ind w:left="468"/>
        <w:textAlignment w:val="baseline"/>
        <w:rPr>
          <w:rFonts w:ascii="宋体" w:hAnsi="宋体" w:eastAsia="宋体" w:cs="宋体"/>
          <w:sz w:val="22"/>
          <w:szCs w:val="22"/>
        </w:rPr>
      </w:pPr>
      <w:r>
        <w:rPr>
          <w:rFonts w:ascii="宋体" w:hAnsi="宋体" w:eastAsia="宋体" w:cs="宋体"/>
          <w:b/>
          <w:bCs/>
          <w:spacing w:val="-2"/>
          <w:sz w:val="22"/>
          <w:szCs w:val="22"/>
        </w:rPr>
        <w:t>5.1.1</w:t>
      </w:r>
      <w:r>
        <w:rPr>
          <w:rFonts w:ascii="宋体" w:hAnsi="宋体" w:eastAsia="宋体" w:cs="宋体"/>
          <w:spacing w:val="-2"/>
          <w:sz w:val="22"/>
          <w:szCs w:val="22"/>
        </w:rPr>
        <w:t xml:space="preserve"> </w:t>
      </w:r>
      <w:r>
        <w:rPr>
          <w:rFonts w:ascii="宋体" w:hAnsi="宋体" w:eastAsia="宋体" w:cs="宋体"/>
          <w:b/>
          <w:bCs/>
          <w:spacing w:val="-2"/>
          <w:sz w:val="22"/>
          <w:szCs w:val="22"/>
        </w:rPr>
        <w:t>资格证明文件不全的，或者不符合竞争性磋商文件标明的资格</w:t>
      </w:r>
      <w:r>
        <w:rPr>
          <w:rFonts w:ascii="宋体" w:hAnsi="宋体" w:eastAsia="宋体" w:cs="宋体"/>
          <w:b/>
          <w:bCs/>
          <w:spacing w:val="-3"/>
          <w:sz w:val="22"/>
          <w:szCs w:val="22"/>
        </w:rPr>
        <w:t>要求的；</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37" w:right="1" w:firstLine="431"/>
        <w:textAlignment w:val="baseline"/>
        <w:rPr>
          <w:rFonts w:ascii="宋体" w:hAnsi="宋体" w:eastAsia="宋体" w:cs="宋体"/>
          <w:sz w:val="22"/>
          <w:szCs w:val="22"/>
        </w:rPr>
      </w:pPr>
      <w:r>
        <w:rPr>
          <w:rFonts w:ascii="宋体" w:hAnsi="宋体" w:eastAsia="宋体" w:cs="宋体"/>
          <w:b/>
          <w:bCs/>
          <w:spacing w:val="3"/>
          <w:sz w:val="22"/>
          <w:szCs w:val="22"/>
        </w:rPr>
        <w:t>5.1.2</w:t>
      </w:r>
      <w:r>
        <w:rPr>
          <w:rFonts w:ascii="宋体" w:hAnsi="宋体" w:eastAsia="宋体" w:cs="宋体"/>
          <w:spacing w:val="3"/>
          <w:sz w:val="22"/>
          <w:szCs w:val="22"/>
        </w:rPr>
        <w:t xml:space="preserve"> </w:t>
      </w:r>
      <w:r>
        <w:rPr>
          <w:rFonts w:ascii="宋体" w:hAnsi="宋体" w:eastAsia="宋体" w:cs="宋体"/>
          <w:b/>
          <w:bCs/>
          <w:spacing w:val="3"/>
          <w:sz w:val="22"/>
          <w:szCs w:val="22"/>
        </w:rPr>
        <w:t>响应文件无法定代表人或负责人签字,或未提</w:t>
      </w:r>
      <w:r>
        <w:rPr>
          <w:rFonts w:ascii="宋体" w:hAnsi="宋体" w:eastAsia="宋体" w:cs="宋体"/>
          <w:b/>
          <w:bCs/>
          <w:spacing w:val="2"/>
          <w:sz w:val="22"/>
          <w:szCs w:val="22"/>
        </w:rPr>
        <w:t>供法定代表人或负责人授</w:t>
      </w:r>
      <w:r>
        <w:rPr>
          <w:rFonts w:ascii="宋体" w:hAnsi="宋体" w:eastAsia="宋体" w:cs="宋体"/>
          <w:b/>
          <w:bCs/>
          <w:spacing w:val="-3"/>
          <w:sz w:val="22"/>
          <w:szCs w:val="22"/>
        </w:rPr>
        <w:t>权委托书、承诺书或者填写项目不齐全的；</w:t>
      </w:r>
    </w:p>
    <w:p>
      <w:pPr>
        <w:keepNext w:val="0"/>
        <w:keepLines w:val="0"/>
        <w:pageBreakBefore w:val="0"/>
        <w:widowControl/>
        <w:kinsoku w:val="0"/>
        <w:wordWrap/>
        <w:overflowPunct/>
        <w:topLinePunct w:val="0"/>
        <w:autoSpaceDE w:val="0"/>
        <w:autoSpaceDN w:val="0"/>
        <w:bidi w:val="0"/>
        <w:adjustRightInd w:val="0"/>
        <w:snapToGrid w:val="0"/>
        <w:spacing w:before="28" w:line="400" w:lineRule="exact"/>
        <w:ind w:left="42" w:right="9" w:firstLine="426"/>
        <w:textAlignment w:val="baseline"/>
        <w:rPr>
          <w:rFonts w:ascii="宋体" w:hAnsi="宋体" w:eastAsia="宋体" w:cs="宋体"/>
          <w:sz w:val="22"/>
          <w:szCs w:val="22"/>
        </w:rPr>
      </w:pPr>
      <w:r>
        <w:rPr>
          <w:rFonts w:ascii="宋体" w:hAnsi="宋体" w:eastAsia="宋体" w:cs="宋体"/>
          <w:b/>
          <w:bCs/>
          <w:spacing w:val="-1"/>
          <w:sz w:val="22"/>
          <w:szCs w:val="22"/>
        </w:rPr>
        <w:t>5.1.3</w:t>
      </w:r>
      <w:r>
        <w:rPr>
          <w:rFonts w:ascii="宋体" w:hAnsi="宋体" w:eastAsia="宋体" w:cs="宋体"/>
          <w:spacing w:val="-1"/>
          <w:sz w:val="22"/>
          <w:szCs w:val="22"/>
        </w:rPr>
        <w:t xml:space="preserve"> </w:t>
      </w:r>
      <w:r>
        <w:rPr>
          <w:rFonts w:ascii="宋体" w:hAnsi="宋体" w:eastAsia="宋体" w:cs="宋体"/>
          <w:b/>
          <w:bCs/>
          <w:spacing w:val="-1"/>
          <w:sz w:val="22"/>
          <w:szCs w:val="22"/>
        </w:rPr>
        <w:t>授权代表人未能出具身份证明或与法定代表人或负责人授权委托人身份</w:t>
      </w:r>
      <w:r>
        <w:rPr>
          <w:rFonts w:ascii="宋体" w:hAnsi="宋体" w:eastAsia="宋体" w:cs="宋体"/>
          <w:b/>
          <w:bCs/>
          <w:spacing w:val="-15"/>
          <w:sz w:val="22"/>
          <w:szCs w:val="22"/>
        </w:rPr>
        <w:t>不符的；</w:t>
      </w:r>
    </w:p>
    <w:p>
      <w:pPr>
        <w:keepNext w:val="0"/>
        <w:keepLines w:val="0"/>
        <w:pageBreakBefore w:val="0"/>
        <w:widowControl/>
        <w:kinsoku w:val="0"/>
        <w:wordWrap/>
        <w:overflowPunct/>
        <w:topLinePunct w:val="0"/>
        <w:autoSpaceDE w:val="0"/>
        <w:autoSpaceDN w:val="0"/>
        <w:bidi w:val="0"/>
        <w:adjustRightInd w:val="0"/>
        <w:snapToGrid w:val="0"/>
        <w:spacing w:before="26" w:line="400" w:lineRule="exact"/>
        <w:ind w:left="468" w:right="1674"/>
        <w:textAlignment w:val="baseline"/>
        <w:rPr>
          <w:rFonts w:ascii="宋体" w:hAnsi="宋体" w:eastAsia="宋体" w:cs="宋体"/>
          <w:sz w:val="22"/>
          <w:szCs w:val="22"/>
        </w:rPr>
      </w:pPr>
      <w:r>
        <w:rPr>
          <w:rFonts w:ascii="宋体" w:hAnsi="宋体" w:eastAsia="宋体" w:cs="宋体"/>
          <w:b/>
          <w:bCs/>
          <w:spacing w:val="-6"/>
          <w:sz w:val="22"/>
          <w:szCs w:val="22"/>
        </w:rPr>
        <w:t>5.1.4</w:t>
      </w:r>
      <w:r>
        <w:rPr>
          <w:rFonts w:ascii="宋体" w:hAnsi="宋体" w:eastAsia="宋体" w:cs="宋体"/>
          <w:spacing w:val="40"/>
          <w:sz w:val="22"/>
          <w:szCs w:val="22"/>
        </w:rPr>
        <w:t xml:space="preserve"> </w:t>
      </w:r>
      <w:r>
        <w:rPr>
          <w:rFonts w:ascii="宋体" w:hAnsi="宋体" w:eastAsia="宋体" w:cs="宋体"/>
          <w:b/>
          <w:bCs/>
          <w:spacing w:val="-6"/>
          <w:sz w:val="22"/>
          <w:szCs w:val="22"/>
        </w:rPr>
        <w:t>电子响应文件未使用</w:t>
      </w:r>
      <w:r>
        <w:rPr>
          <w:rFonts w:ascii="宋体" w:hAnsi="宋体" w:eastAsia="宋体" w:cs="宋体"/>
          <w:spacing w:val="-50"/>
          <w:sz w:val="22"/>
          <w:szCs w:val="22"/>
        </w:rPr>
        <w:t xml:space="preserve"> </w:t>
      </w:r>
      <w:r>
        <w:rPr>
          <w:rFonts w:ascii="宋体" w:hAnsi="宋体" w:eastAsia="宋体" w:cs="宋体"/>
          <w:b/>
          <w:bCs/>
          <w:spacing w:val="-6"/>
          <w:sz w:val="22"/>
          <w:szCs w:val="22"/>
        </w:rPr>
        <w:t>CA</w:t>
      </w:r>
      <w:r>
        <w:rPr>
          <w:rFonts w:ascii="宋体" w:hAnsi="宋体" w:eastAsia="宋体" w:cs="宋体"/>
          <w:spacing w:val="-46"/>
          <w:sz w:val="22"/>
          <w:szCs w:val="22"/>
        </w:rPr>
        <w:t xml:space="preserve"> </w:t>
      </w:r>
      <w:r>
        <w:rPr>
          <w:rFonts w:ascii="宋体" w:hAnsi="宋体" w:eastAsia="宋体" w:cs="宋体"/>
          <w:b/>
          <w:bCs/>
          <w:spacing w:val="-6"/>
          <w:sz w:val="22"/>
          <w:szCs w:val="22"/>
        </w:rPr>
        <w:t>或电子营业执照认证并加密</w:t>
      </w:r>
      <w:r>
        <w:rPr>
          <w:rFonts w:ascii="宋体" w:hAnsi="宋体" w:eastAsia="宋体" w:cs="宋体"/>
          <w:b/>
          <w:bCs/>
          <w:spacing w:val="-7"/>
          <w:sz w:val="22"/>
          <w:szCs w:val="22"/>
        </w:rPr>
        <w:t>的；</w:t>
      </w:r>
      <w:r>
        <w:rPr>
          <w:rFonts w:ascii="宋体" w:hAnsi="宋体" w:eastAsia="宋体" w:cs="宋体"/>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6" w:line="400" w:lineRule="exact"/>
        <w:ind w:left="468" w:right="1674"/>
        <w:textAlignment w:val="baseline"/>
        <w:rPr>
          <w:rFonts w:ascii="宋体" w:hAnsi="宋体" w:eastAsia="宋体" w:cs="宋体"/>
          <w:sz w:val="22"/>
          <w:szCs w:val="22"/>
        </w:rPr>
      </w:pPr>
      <w:r>
        <w:rPr>
          <w:rFonts w:ascii="宋体" w:hAnsi="宋体" w:eastAsia="宋体" w:cs="宋体"/>
          <w:b/>
          <w:bCs/>
          <w:spacing w:val="-3"/>
          <w:sz w:val="22"/>
          <w:szCs w:val="22"/>
        </w:rPr>
        <w:t>5.1.5</w:t>
      </w:r>
      <w:r>
        <w:rPr>
          <w:rFonts w:ascii="宋体" w:hAnsi="宋体" w:eastAsia="宋体" w:cs="宋体"/>
          <w:spacing w:val="-3"/>
          <w:sz w:val="22"/>
          <w:szCs w:val="22"/>
        </w:rPr>
        <w:t xml:space="preserve"> </w:t>
      </w:r>
      <w:r>
        <w:rPr>
          <w:rFonts w:ascii="宋体" w:hAnsi="宋体" w:eastAsia="宋体" w:cs="宋体"/>
          <w:b/>
          <w:bCs/>
          <w:spacing w:val="-3"/>
          <w:sz w:val="22"/>
          <w:szCs w:val="22"/>
        </w:rPr>
        <w:t>其他不符合磋商文件实质性要求的。</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468" w:right="838"/>
        <w:textAlignment w:val="baseline"/>
        <w:rPr>
          <w:rFonts w:ascii="宋体" w:hAnsi="宋体" w:eastAsia="宋体" w:cs="宋体"/>
          <w:spacing w:val="5"/>
          <w:sz w:val="22"/>
          <w:szCs w:val="22"/>
        </w:rPr>
      </w:pPr>
      <w:r>
        <w:rPr>
          <w:rFonts w:ascii="宋体" w:hAnsi="宋体" w:eastAsia="宋体" w:cs="宋体"/>
          <w:b/>
          <w:bCs/>
          <w:spacing w:val="-4"/>
          <w:sz w:val="22"/>
          <w:szCs w:val="22"/>
        </w:rPr>
        <w:t>5.2</w:t>
      </w:r>
      <w:r>
        <w:rPr>
          <w:rFonts w:ascii="宋体" w:hAnsi="宋体" w:eastAsia="宋体" w:cs="宋体"/>
          <w:spacing w:val="-4"/>
          <w:sz w:val="22"/>
          <w:szCs w:val="22"/>
        </w:rPr>
        <w:t xml:space="preserve"> </w:t>
      </w:r>
      <w:r>
        <w:rPr>
          <w:rFonts w:ascii="宋体" w:hAnsi="宋体" w:eastAsia="宋体" w:cs="宋体"/>
          <w:b/>
          <w:bCs/>
          <w:spacing w:val="-4"/>
          <w:sz w:val="22"/>
          <w:szCs w:val="22"/>
        </w:rPr>
        <w:t>在报价评审时，如发现下列情形之一的，响应文件将被视为无效：</w:t>
      </w:r>
      <w:r>
        <w:rPr>
          <w:rFonts w:ascii="宋体" w:hAnsi="宋体" w:eastAsia="宋体" w:cs="宋体"/>
          <w:spacing w:val="5"/>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468" w:right="838"/>
        <w:textAlignment w:val="baseline"/>
        <w:rPr>
          <w:rFonts w:ascii="宋体" w:hAnsi="宋体" w:eastAsia="宋体" w:cs="宋体"/>
          <w:sz w:val="22"/>
          <w:szCs w:val="22"/>
        </w:rPr>
      </w:pPr>
      <w:r>
        <w:rPr>
          <w:rFonts w:ascii="宋体" w:hAnsi="宋体" w:eastAsia="宋体" w:cs="宋体"/>
          <w:b/>
          <w:bCs/>
          <w:spacing w:val="-3"/>
          <w:sz w:val="22"/>
          <w:szCs w:val="22"/>
        </w:rPr>
        <w:t>5.2.1</w:t>
      </w:r>
      <w:r>
        <w:rPr>
          <w:rFonts w:ascii="宋体" w:hAnsi="宋体" w:eastAsia="宋体" w:cs="宋体"/>
          <w:spacing w:val="-3"/>
          <w:sz w:val="22"/>
          <w:szCs w:val="22"/>
        </w:rPr>
        <w:t xml:space="preserve"> </w:t>
      </w:r>
      <w:r>
        <w:rPr>
          <w:rFonts w:ascii="宋体" w:hAnsi="宋体" w:eastAsia="宋体" w:cs="宋体"/>
          <w:b/>
          <w:bCs/>
          <w:spacing w:val="-3"/>
          <w:sz w:val="22"/>
          <w:szCs w:val="22"/>
        </w:rPr>
        <w:t>未采用人民币报价的；</w:t>
      </w:r>
    </w:p>
    <w:p>
      <w:pPr>
        <w:keepNext w:val="0"/>
        <w:keepLines w:val="0"/>
        <w:pageBreakBefore w:val="0"/>
        <w:widowControl/>
        <w:kinsoku w:val="0"/>
        <w:wordWrap/>
        <w:overflowPunct/>
        <w:topLinePunct w:val="0"/>
        <w:autoSpaceDE w:val="0"/>
        <w:autoSpaceDN w:val="0"/>
        <w:bidi w:val="0"/>
        <w:adjustRightInd w:val="0"/>
        <w:snapToGrid w:val="0"/>
        <w:spacing w:before="28" w:line="400" w:lineRule="exact"/>
        <w:ind w:left="468"/>
        <w:textAlignment w:val="baseline"/>
        <w:rPr>
          <w:rFonts w:ascii="宋体" w:hAnsi="宋体" w:eastAsia="宋体" w:cs="宋体"/>
          <w:sz w:val="22"/>
          <w:szCs w:val="22"/>
        </w:rPr>
      </w:pPr>
      <w:r>
        <w:rPr>
          <w:rFonts w:ascii="宋体" w:hAnsi="宋体" w:eastAsia="宋体" w:cs="宋体"/>
          <w:b/>
          <w:bCs/>
          <w:spacing w:val="-5"/>
          <w:sz w:val="22"/>
          <w:szCs w:val="22"/>
        </w:rPr>
        <w:t>5.2.2</w:t>
      </w:r>
      <w:r>
        <w:rPr>
          <w:rFonts w:ascii="宋体" w:hAnsi="宋体" w:eastAsia="宋体" w:cs="宋体"/>
          <w:spacing w:val="-5"/>
          <w:sz w:val="22"/>
          <w:szCs w:val="22"/>
        </w:rPr>
        <w:t xml:space="preserve"> </w:t>
      </w:r>
      <w:r>
        <w:rPr>
          <w:rFonts w:ascii="宋体" w:hAnsi="宋体" w:eastAsia="宋体" w:cs="宋体"/>
          <w:b/>
          <w:bCs/>
          <w:spacing w:val="-5"/>
          <w:sz w:val="22"/>
          <w:szCs w:val="22"/>
        </w:rPr>
        <w:t>报价具有选择性；</w:t>
      </w:r>
    </w:p>
    <w:p>
      <w:pPr>
        <w:keepNext w:val="0"/>
        <w:keepLines w:val="0"/>
        <w:pageBreakBefore w:val="0"/>
        <w:widowControl/>
        <w:kinsoku w:val="0"/>
        <w:wordWrap/>
        <w:overflowPunct/>
        <w:topLinePunct w:val="0"/>
        <w:autoSpaceDE w:val="0"/>
        <w:autoSpaceDN w:val="0"/>
        <w:bidi w:val="0"/>
        <w:adjustRightInd w:val="0"/>
        <w:snapToGrid w:val="0"/>
        <w:spacing w:before="29" w:line="400" w:lineRule="exact"/>
        <w:ind w:left="468"/>
        <w:textAlignment w:val="baseline"/>
        <w:rPr>
          <w:rFonts w:ascii="宋体" w:hAnsi="宋体" w:eastAsia="宋体" w:cs="宋体"/>
          <w:sz w:val="22"/>
          <w:szCs w:val="22"/>
        </w:rPr>
      </w:pPr>
      <w:r>
        <w:rPr>
          <w:rFonts w:ascii="宋体" w:hAnsi="宋体" w:eastAsia="宋体" w:cs="宋体"/>
          <w:b/>
          <w:bCs/>
          <w:spacing w:val="-2"/>
          <w:sz w:val="22"/>
          <w:szCs w:val="22"/>
        </w:rPr>
        <w:t>5.2.3</w:t>
      </w:r>
      <w:r>
        <w:rPr>
          <w:rFonts w:ascii="宋体" w:hAnsi="宋体" w:eastAsia="宋体" w:cs="宋体"/>
          <w:spacing w:val="-2"/>
          <w:sz w:val="22"/>
          <w:szCs w:val="22"/>
        </w:rPr>
        <w:t xml:space="preserve"> </w:t>
      </w:r>
      <w:r>
        <w:rPr>
          <w:rFonts w:ascii="宋体" w:hAnsi="宋体" w:eastAsia="宋体" w:cs="宋体"/>
          <w:b/>
          <w:bCs/>
          <w:spacing w:val="-2"/>
          <w:sz w:val="22"/>
          <w:szCs w:val="22"/>
        </w:rPr>
        <w:t>未进行最后报价或最后报价高于</w:t>
      </w:r>
      <w:r>
        <w:rPr>
          <w:rFonts w:ascii="宋体" w:hAnsi="宋体" w:eastAsia="宋体" w:cs="宋体"/>
          <w:b/>
          <w:bCs/>
          <w:spacing w:val="-3"/>
          <w:sz w:val="22"/>
          <w:szCs w:val="22"/>
        </w:rPr>
        <w:t>采购人预算的。</w:t>
      </w:r>
    </w:p>
    <w:p>
      <w:pPr>
        <w:keepNext w:val="0"/>
        <w:keepLines w:val="0"/>
        <w:pageBreakBefore w:val="0"/>
        <w:widowControl/>
        <w:kinsoku w:val="0"/>
        <w:wordWrap/>
        <w:overflowPunct/>
        <w:topLinePunct w:val="0"/>
        <w:autoSpaceDE w:val="0"/>
        <w:autoSpaceDN w:val="0"/>
        <w:bidi w:val="0"/>
        <w:adjustRightInd w:val="0"/>
        <w:snapToGrid w:val="0"/>
        <w:spacing w:before="28" w:line="400" w:lineRule="exact"/>
        <w:ind w:left="466"/>
        <w:textAlignment w:val="baseline"/>
        <w:rPr>
          <w:rFonts w:ascii="宋体" w:hAnsi="宋体" w:eastAsia="宋体" w:cs="宋体"/>
          <w:sz w:val="22"/>
          <w:szCs w:val="22"/>
        </w:rPr>
      </w:pPr>
      <w:r>
        <w:rPr>
          <w:rFonts w:ascii="宋体" w:hAnsi="宋体" w:eastAsia="宋体" w:cs="宋体"/>
          <w:b/>
          <w:bCs/>
          <w:spacing w:val="-2"/>
          <w:sz w:val="22"/>
          <w:szCs w:val="22"/>
        </w:rPr>
        <w:t>6.磋商、响应文件有关事项的澄清、说明或者更</w:t>
      </w:r>
      <w:r>
        <w:rPr>
          <w:rFonts w:ascii="宋体" w:hAnsi="宋体" w:eastAsia="宋体" w:cs="宋体"/>
          <w:b/>
          <w:bCs/>
          <w:spacing w:val="-3"/>
          <w:sz w:val="22"/>
          <w:szCs w:val="22"/>
        </w:rPr>
        <w:t>正和最后报价</w:t>
      </w:r>
    </w:p>
    <w:p>
      <w:pPr>
        <w:keepNext w:val="0"/>
        <w:keepLines w:val="0"/>
        <w:pageBreakBefore w:val="0"/>
        <w:widowControl/>
        <w:kinsoku w:val="0"/>
        <w:wordWrap/>
        <w:overflowPunct/>
        <w:topLinePunct w:val="0"/>
        <w:autoSpaceDE w:val="0"/>
        <w:autoSpaceDN w:val="0"/>
        <w:bidi w:val="0"/>
        <w:adjustRightInd w:val="0"/>
        <w:snapToGrid w:val="0"/>
        <w:spacing w:before="30" w:line="400" w:lineRule="exact"/>
        <w:ind w:left="57" w:firstLine="40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6.1</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3"/>
          <w:sz w:val="24"/>
          <w:szCs w:val="24"/>
        </w:rPr>
        <w:t>磋商小组所有成员将集中与单一供应商分别进行磋商，并给予所有</w:t>
      </w:r>
      <w:r>
        <w:rPr>
          <w:rFonts w:hint="eastAsia" w:asciiTheme="minorEastAsia" w:hAnsiTheme="minorEastAsia" w:eastAsiaTheme="minorEastAsia" w:cstheme="minorEastAsia"/>
          <w:spacing w:val="-4"/>
          <w:sz w:val="24"/>
          <w:szCs w:val="24"/>
        </w:rPr>
        <w:t>参加磋商</w:t>
      </w:r>
      <w:r>
        <w:rPr>
          <w:rFonts w:hint="eastAsia" w:asciiTheme="minorEastAsia" w:hAnsiTheme="minorEastAsia" w:eastAsiaTheme="minorEastAsia" w:cstheme="minorEastAsia"/>
          <w:spacing w:val="-5"/>
          <w:sz w:val="24"/>
          <w:szCs w:val="24"/>
        </w:rPr>
        <w:t>的供应商平等的磋商机会。</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38" w:firstLine="42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6.2</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3"/>
          <w:sz w:val="24"/>
          <w:szCs w:val="24"/>
        </w:rPr>
        <w:t>在磋商过程中，磋商小组可以根据磋商文件和磋商情况实质性变动</w:t>
      </w:r>
      <w:r>
        <w:rPr>
          <w:rFonts w:hint="eastAsia" w:asciiTheme="minorEastAsia" w:hAnsiTheme="minorEastAsia" w:eastAsiaTheme="minorEastAsia" w:cstheme="minorEastAsia"/>
          <w:spacing w:val="-4"/>
          <w:sz w:val="24"/>
          <w:szCs w:val="24"/>
        </w:rPr>
        <w:t>采购需求</w:t>
      </w:r>
      <w:r>
        <w:rPr>
          <w:rFonts w:hint="eastAsia" w:asciiTheme="minorEastAsia" w:hAnsiTheme="minorEastAsia" w:eastAsiaTheme="minorEastAsia" w:cstheme="minorEastAsia"/>
          <w:sz w:val="24"/>
          <w:szCs w:val="24"/>
        </w:rPr>
        <w:t xml:space="preserve"> 中的技术、服务要求以及合同草案条款，但不得变动磋商文件中的其他内容。实质</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3"/>
          <w:sz w:val="24"/>
          <w:szCs w:val="24"/>
        </w:rPr>
        <w:t>性变动的内容，须经采购人代表确认。</w:t>
      </w:r>
    </w:p>
    <w:p>
      <w:pPr>
        <w:keepNext w:val="0"/>
        <w:keepLines w:val="0"/>
        <w:pageBreakBefore w:val="0"/>
        <w:widowControl/>
        <w:kinsoku w:val="0"/>
        <w:wordWrap/>
        <w:overflowPunct/>
        <w:topLinePunct w:val="0"/>
        <w:autoSpaceDE w:val="0"/>
        <w:autoSpaceDN w:val="0"/>
        <w:bidi w:val="0"/>
        <w:adjustRightInd w:val="0"/>
        <w:snapToGrid w:val="0"/>
        <w:spacing w:before="29" w:line="400" w:lineRule="exact"/>
        <w:ind w:left="49" w:firstLine="4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6.3</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3"/>
          <w:sz w:val="24"/>
          <w:szCs w:val="24"/>
        </w:rPr>
        <w:t>对磋商文件作出的实质性变动是磋商文件的有效组成部分，磋商小</w:t>
      </w:r>
      <w:r>
        <w:rPr>
          <w:rFonts w:hint="eastAsia" w:asciiTheme="minorEastAsia" w:hAnsiTheme="minorEastAsia" w:eastAsiaTheme="minorEastAsia" w:cstheme="minorEastAsia"/>
          <w:spacing w:val="-4"/>
          <w:sz w:val="24"/>
          <w:szCs w:val="24"/>
        </w:rPr>
        <w:t>组应当及</w:t>
      </w:r>
      <w:r>
        <w:rPr>
          <w:rFonts w:hint="eastAsia" w:asciiTheme="minorEastAsia" w:hAnsiTheme="minorEastAsia" w:eastAsiaTheme="minorEastAsia" w:cstheme="minorEastAsia"/>
          <w:sz w:val="24"/>
          <w:szCs w:val="24"/>
        </w:rPr>
        <w:t>时通过评标系统通知所有参加磋商的供应商。具体磋商内容由磋商小组根据磋商实</w:t>
      </w:r>
      <w:r>
        <w:rPr>
          <w:rFonts w:hint="eastAsia" w:asciiTheme="minorEastAsia" w:hAnsiTheme="minorEastAsia" w:eastAsiaTheme="minorEastAsia" w:cstheme="minorEastAsia"/>
          <w:spacing w:val="-8"/>
          <w:sz w:val="24"/>
          <w:szCs w:val="24"/>
        </w:rPr>
        <w:t>际情况确定。</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43" w:firstLine="42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6.4</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3"/>
          <w:sz w:val="24"/>
          <w:szCs w:val="24"/>
        </w:rPr>
        <w:t>供应商应当按照竞争性磋商文件的变动情况和磋商小组的要求，</w:t>
      </w:r>
      <w:r>
        <w:rPr>
          <w:rFonts w:hint="eastAsia" w:asciiTheme="minorEastAsia" w:hAnsiTheme="minorEastAsia" w:eastAsiaTheme="minorEastAsia" w:cstheme="minorEastAsia"/>
          <w:spacing w:val="-4"/>
          <w:sz w:val="24"/>
          <w:szCs w:val="24"/>
        </w:rPr>
        <w:t>通过评标系</w:t>
      </w:r>
      <w:r>
        <w:rPr>
          <w:rFonts w:hint="eastAsia" w:asciiTheme="minorEastAsia" w:hAnsiTheme="minorEastAsia" w:eastAsiaTheme="minorEastAsia" w:cstheme="minorEastAsia"/>
          <w:spacing w:val="-3"/>
          <w:sz w:val="24"/>
          <w:szCs w:val="24"/>
        </w:rPr>
        <w:t>统以在线形式提交承诺，并用</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3"/>
          <w:sz w:val="24"/>
          <w:szCs w:val="24"/>
        </w:rPr>
        <w:t>CA</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3"/>
          <w:sz w:val="24"/>
          <w:szCs w:val="24"/>
        </w:rPr>
        <w:t>或电子营业执照签章。</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46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6.5</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5"/>
          <w:sz w:val="24"/>
          <w:szCs w:val="24"/>
        </w:rPr>
        <w:t>响应文件的澄清、说明或者更正：</w:t>
      </w:r>
    </w:p>
    <w:p>
      <w:pPr>
        <w:keepNext w:val="0"/>
        <w:keepLines w:val="0"/>
        <w:pageBreakBefore w:val="0"/>
        <w:widowControl/>
        <w:kinsoku w:val="0"/>
        <w:wordWrap/>
        <w:overflowPunct/>
        <w:topLinePunct w:val="0"/>
        <w:autoSpaceDE w:val="0"/>
        <w:autoSpaceDN w:val="0"/>
        <w:bidi w:val="0"/>
        <w:adjustRightInd w:val="0"/>
        <w:snapToGrid w:val="0"/>
        <w:spacing w:before="28" w:line="400" w:lineRule="exact"/>
        <w:ind w:left="40" w:firstLine="42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6.5.1</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5"/>
          <w:sz w:val="24"/>
          <w:szCs w:val="24"/>
        </w:rPr>
        <w:t>磋商小组在对响应文件的有效性、完整性和响应程度进行审查时，可</w:t>
      </w:r>
      <w:r>
        <w:rPr>
          <w:rFonts w:hint="eastAsia" w:asciiTheme="minorEastAsia" w:hAnsiTheme="minorEastAsia" w:eastAsiaTheme="minorEastAsia" w:cstheme="minorEastAsia"/>
          <w:spacing w:val="-6"/>
          <w:sz w:val="24"/>
          <w:szCs w:val="24"/>
        </w:rPr>
        <w:t>以要</w:t>
      </w:r>
      <w:r>
        <w:rPr>
          <w:rFonts w:hint="eastAsia" w:asciiTheme="minorEastAsia" w:hAnsiTheme="minorEastAsia" w:eastAsiaTheme="minorEastAsia" w:cstheme="minorEastAsia"/>
          <w:sz w:val="24"/>
          <w:szCs w:val="24"/>
        </w:rPr>
        <w:t>求供应商对响应文件中含义不明确、同类问题表述不一致或者有明显文字和计算错</w:t>
      </w:r>
      <w:r>
        <w:rPr>
          <w:rFonts w:hint="eastAsia" w:asciiTheme="minorEastAsia" w:hAnsiTheme="minorEastAsia" w:eastAsiaTheme="minorEastAsia" w:cstheme="minorEastAsia"/>
          <w:spacing w:val="-3"/>
          <w:sz w:val="24"/>
          <w:szCs w:val="24"/>
        </w:rPr>
        <w:t>误的内容等作出必要的澄清、说明或者更正。</w:t>
      </w:r>
    </w:p>
    <w:p>
      <w:pPr>
        <w:keepNext w:val="0"/>
        <w:keepLines w:val="0"/>
        <w:pageBreakBefore w:val="0"/>
        <w:widowControl/>
        <w:kinsoku w:val="0"/>
        <w:wordWrap/>
        <w:overflowPunct/>
        <w:topLinePunct w:val="0"/>
        <w:autoSpaceDE w:val="0"/>
        <w:autoSpaceDN w:val="0"/>
        <w:bidi w:val="0"/>
        <w:adjustRightInd w:val="0"/>
        <w:snapToGrid w:val="0"/>
        <w:spacing w:before="47" w:line="400" w:lineRule="exact"/>
        <w:ind w:left="38" w:right="1" w:firstLine="42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6.5.2</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3"/>
          <w:sz w:val="24"/>
          <w:szCs w:val="24"/>
        </w:rPr>
        <w:t>供应商的澄清、说明或者更正不得超出响应文件的范围或者改变响应</w:t>
      </w:r>
      <w:r>
        <w:rPr>
          <w:rFonts w:hint="eastAsia" w:asciiTheme="minorEastAsia" w:hAnsiTheme="minorEastAsia" w:eastAsiaTheme="minorEastAsia" w:cstheme="minorEastAsia"/>
          <w:spacing w:val="-4"/>
          <w:sz w:val="24"/>
          <w:szCs w:val="24"/>
        </w:rPr>
        <w:t>文件</w:t>
      </w:r>
      <w:r>
        <w:rPr>
          <w:rFonts w:hint="eastAsia" w:asciiTheme="minorEastAsia" w:hAnsiTheme="minorEastAsia" w:eastAsiaTheme="minorEastAsia" w:cstheme="minorEastAsia"/>
          <w:sz w:val="24"/>
          <w:szCs w:val="24"/>
        </w:rPr>
        <w:t>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3"/>
          <w:sz w:val="24"/>
          <w:szCs w:val="24"/>
        </w:rPr>
        <w:t>响应文件内容的一部分。</w:t>
      </w:r>
    </w:p>
    <w:p>
      <w:pPr>
        <w:keepNext w:val="0"/>
        <w:keepLines w:val="0"/>
        <w:pageBreakBefore w:val="0"/>
        <w:widowControl/>
        <w:kinsoku w:val="0"/>
        <w:wordWrap/>
        <w:overflowPunct/>
        <w:topLinePunct w:val="0"/>
        <w:autoSpaceDE w:val="0"/>
        <w:autoSpaceDN w:val="0"/>
        <w:bidi w:val="0"/>
        <w:adjustRightInd w:val="0"/>
        <w:snapToGrid w:val="0"/>
        <w:spacing w:before="26" w:line="400" w:lineRule="exact"/>
        <w:ind w:left="38" w:right="1" w:firstLine="42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6.6</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3"/>
          <w:sz w:val="24"/>
          <w:szCs w:val="24"/>
        </w:rPr>
        <w:t>磋商结束后，磋商小组通过电子评标系统向所有实质性响应的供应</w:t>
      </w:r>
      <w:r>
        <w:rPr>
          <w:rFonts w:hint="eastAsia" w:asciiTheme="minorEastAsia" w:hAnsiTheme="minorEastAsia" w:eastAsiaTheme="minorEastAsia" w:cstheme="minorEastAsia"/>
          <w:spacing w:val="-4"/>
          <w:sz w:val="24"/>
          <w:szCs w:val="24"/>
        </w:rPr>
        <w:t>商发出要</w:t>
      </w:r>
      <w:r>
        <w:rPr>
          <w:rFonts w:hint="eastAsia" w:asciiTheme="minorEastAsia" w:hAnsiTheme="minorEastAsia" w:eastAsiaTheme="minorEastAsia" w:cstheme="minorEastAsia"/>
          <w:sz w:val="24"/>
          <w:szCs w:val="24"/>
        </w:rPr>
        <w:t>求最后报价要求，各供应商在会员系统中收到有关信息后，必须在规定时间内给出</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7"/>
          <w:sz w:val="24"/>
          <w:szCs w:val="24"/>
        </w:rPr>
        <w:t>答复，并在签章后提交。提交最后报价的供应商不得少于</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7"/>
          <w:sz w:val="24"/>
          <w:szCs w:val="24"/>
        </w:rPr>
        <w:t>家。《政府采购竞争性磋</w:t>
      </w:r>
      <w:r>
        <w:rPr>
          <w:rFonts w:hint="eastAsia" w:asciiTheme="minorEastAsia" w:hAnsiTheme="minorEastAsia" w:eastAsiaTheme="minorEastAsia" w:cstheme="minorEastAsia"/>
          <w:sz w:val="24"/>
          <w:szCs w:val="24"/>
        </w:rPr>
        <w:t xml:space="preserve"> 商采购方式管理暂行办法》第三条第四项规定的情形除外。最后报价是响应文件的</w:t>
      </w:r>
      <w:r>
        <w:rPr>
          <w:rFonts w:hint="eastAsia" w:asciiTheme="minorEastAsia" w:hAnsiTheme="minorEastAsia" w:eastAsiaTheme="minorEastAsia" w:cstheme="minorEastAsia"/>
          <w:spacing w:val="-6"/>
          <w:sz w:val="24"/>
          <w:szCs w:val="24"/>
        </w:rPr>
        <w:t>有效组成部分。</w:t>
      </w:r>
    </w:p>
    <w:p>
      <w:pPr>
        <w:keepNext w:val="0"/>
        <w:keepLines w:val="0"/>
        <w:pageBreakBefore w:val="0"/>
        <w:widowControl/>
        <w:kinsoku w:val="0"/>
        <w:wordWrap/>
        <w:overflowPunct/>
        <w:topLinePunct w:val="0"/>
        <w:autoSpaceDE w:val="0"/>
        <w:autoSpaceDN w:val="0"/>
        <w:bidi w:val="0"/>
        <w:adjustRightInd w:val="0"/>
        <w:snapToGrid w:val="0"/>
        <w:spacing w:before="28" w:line="400" w:lineRule="exact"/>
        <w:ind w:left="37" w:firstLine="42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6.7</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5"/>
          <w:sz w:val="24"/>
          <w:szCs w:val="24"/>
        </w:rPr>
        <w:t>磋商文件不能详细列明采购标的的技</w:t>
      </w:r>
      <w:r>
        <w:rPr>
          <w:rFonts w:hint="eastAsia" w:asciiTheme="minorEastAsia" w:hAnsiTheme="minorEastAsia" w:eastAsiaTheme="minorEastAsia" w:cstheme="minorEastAsia"/>
          <w:spacing w:val="-6"/>
          <w:sz w:val="24"/>
          <w:szCs w:val="24"/>
        </w:rPr>
        <w:t>术、服务要求，需经磋商由供应商提供</w:t>
      </w:r>
      <w:r>
        <w:rPr>
          <w:rFonts w:hint="eastAsia" w:asciiTheme="minorEastAsia" w:hAnsiTheme="minorEastAsia" w:eastAsiaTheme="minorEastAsia" w:cstheme="minorEastAsia"/>
          <w:sz w:val="24"/>
          <w:szCs w:val="24"/>
        </w:rPr>
        <w:t>最终设计方案或解决方案的，磋商结束后，磋商小组应当按照少数服从多数的原则</w:t>
      </w:r>
      <w:r>
        <w:rPr>
          <w:rFonts w:hint="eastAsia" w:asciiTheme="minorEastAsia" w:hAnsiTheme="minorEastAsia" w:eastAsiaTheme="minorEastAsia" w:cstheme="minorEastAsia"/>
          <w:spacing w:val="-1"/>
          <w:sz w:val="24"/>
          <w:szCs w:val="24"/>
        </w:rPr>
        <w:t>投票推荐</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1"/>
          <w:sz w:val="24"/>
          <w:szCs w:val="24"/>
        </w:rPr>
        <w:t>3</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家以上供应商的设计方案或者解决方案，并要求其在规定时间内提交最</w:t>
      </w:r>
      <w:r>
        <w:rPr>
          <w:rFonts w:hint="eastAsia" w:asciiTheme="minorEastAsia" w:hAnsiTheme="minorEastAsia" w:eastAsiaTheme="minorEastAsia" w:cstheme="minorEastAsia"/>
          <w:sz w:val="24"/>
          <w:szCs w:val="24"/>
        </w:rPr>
        <w:t>后报价。市场竞争不充分的科研项目，以及需要扶持的科技成果转化项目，提交最</w:t>
      </w:r>
      <w:r>
        <w:rPr>
          <w:rFonts w:hint="eastAsia" w:asciiTheme="minorEastAsia" w:hAnsiTheme="minorEastAsia" w:eastAsiaTheme="minorEastAsia" w:cstheme="minorEastAsia"/>
          <w:spacing w:val="-6"/>
          <w:sz w:val="24"/>
          <w:szCs w:val="24"/>
        </w:rPr>
        <w:t>后报价的供应商可以为</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6"/>
          <w:sz w:val="24"/>
          <w:szCs w:val="24"/>
        </w:rPr>
        <w:t>2</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6"/>
          <w:sz w:val="24"/>
          <w:szCs w:val="24"/>
        </w:rPr>
        <w:t>家；政府购买服务项目（</w:t>
      </w:r>
      <w:r>
        <w:rPr>
          <w:rFonts w:hint="eastAsia" w:asciiTheme="minorEastAsia" w:hAnsiTheme="minorEastAsia" w:eastAsiaTheme="minorEastAsia" w:cstheme="minorEastAsia"/>
          <w:spacing w:val="-7"/>
          <w:sz w:val="24"/>
          <w:szCs w:val="24"/>
        </w:rPr>
        <w:t>含政府和社会资本合作项目</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7"/>
          <w:sz w:val="24"/>
          <w:szCs w:val="24"/>
        </w:rPr>
        <w:t>在</w:t>
      </w:r>
      <w:r>
        <w:rPr>
          <w:rFonts w:hint="eastAsia" w:asciiTheme="minorEastAsia" w:hAnsiTheme="minorEastAsia" w:eastAsiaTheme="minorEastAsia" w:cstheme="minorEastAsia"/>
          <w:spacing w:val="-1"/>
          <w:sz w:val="24"/>
          <w:szCs w:val="24"/>
        </w:rPr>
        <w:t>采购过程中符合要求的供应商（社会资本）只有</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家的，竞争性磋商采购活动可以</w:t>
      </w:r>
      <w:r>
        <w:rPr>
          <w:rFonts w:hint="eastAsia" w:asciiTheme="minorEastAsia" w:hAnsiTheme="minorEastAsia" w:eastAsiaTheme="minorEastAsia" w:cstheme="minorEastAsia"/>
          <w:spacing w:val="-7"/>
          <w:sz w:val="24"/>
          <w:szCs w:val="24"/>
        </w:rPr>
        <w:t>继续进行。</w:t>
      </w:r>
    </w:p>
    <w:p>
      <w:pPr>
        <w:keepNext w:val="0"/>
        <w:keepLines w:val="0"/>
        <w:pageBreakBefore w:val="0"/>
        <w:widowControl/>
        <w:kinsoku w:val="0"/>
        <w:wordWrap/>
        <w:overflowPunct/>
        <w:topLinePunct w:val="0"/>
        <w:autoSpaceDE w:val="0"/>
        <w:autoSpaceDN w:val="0"/>
        <w:bidi w:val="0"/>
        <w:adjustRightInd w:val="0"/>
        <w:snapToGrid w:val="0"/>
        <w:spacing w:before="25" w:line="400" w:lineRule="exact"/>
        <w:ind w:left="42" w:right="1" w:firstLine="42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6.8</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4"/>
          <w:sz w:val="24"/>
          <w:szCs w:val="24"/>
        </w:rPr>
        <w:t>已提交响应文件的供应商，在提交最后报价之前，可以根据磋商情况退出磋</w:t>
      </w:r>
      <w:r>
        <w:rPr>
          <w:rFonts w:hint="eastAsia" w:asciiTheme="minorEastAsia" w:hAnsiTheme="minorEastAsia" w:eastAsiaTheme="minorEastAsia" w:cstheme="minorEastAsia"/>
          <w:spacing w:val="-12"/>
          <w:sz w:val="24"/>
          <w:szCs w:val="24"/>
        </w:rPr>
        <w:t>商。</w:t>
      </w:r>
    </w:p>
    <w:p>
      <w:pPr>
        <w:keepNext w:val="0"/>
        <w:keepLines w:val="0"/>
        <w:pageBreakBefore w:val="0"/>
        <w:widowControl/>
        <w:kinsoku w:val="0"/>
        <w:wordWrap/>
        <w:overflowPunct/>
        <w:topLinePunct w:val="0"/>
        <w:autoSpaceDE w:val="0"/>
        <w:autoSpaceDN w:val="0"/>
        <w:bidi w:val="0"/>
        <w:adjustRightInd w:val="0"/>
        <w:snapToGrid w:val="0"/>
        <w:spacing w:before="25" w:line="400" w:lineRule="exact"/>
        <w:ind w:left="469"/>
        <w:textAlignment w:val="baseline"/>
        <w:rPr>
          <w:rFonts w:ascii="宋体" w:hAnsi="宋体" w:eastAsia="宋体" w:cs="宋体"/>
          <w:sz w:val="22"/>
          <w:szCs w:val="22"/>
        </w:rPr>
      </w:pPr>
      <w:r>
        <w:rPr>
          <w:rFonts w:ascii="宋体" w:hAnsi="宋体" w:eastAsia="宋体" w:cs="宋体"/>
          <w:b/>
          <w:bCs/>
          <w:spacing w:val="-3"/>
          <w:sz w:val="22"/>
          <w:szCs w:val="22"/>
        </w:rPr>
        <w:t>7.最后报价的算术修正及政策调整</w:t>
      </w:r>
    </w:p>
    <w:p>
      <w:pPr>
        <w:keepNext w:val="0"/>
        <w:keepLines w:val="0"/>
        <w:pageBreakBefore w:val="0"/>
        <w:widowControl/>
        <w:kinsoku w:val="0"/>
        <w:wordWrap/>
        <w:overflowPunct/>
        <w:topLinePunct w:val="0"/>
        <w:autoSpaceDE w:val="0"/>
        <w:autoSpaceDN w:val="0"/>
        <w:bidi w:val="0"/>
        <w:adjustRightInd w:val="0"/>
        <w:snapToGrid w:val="0"/>
        <w:spacing w:before="28" w:line="400" w:lineRule="exact"/>
        <w:ind w:left="42" w:right="11" w:firstLine="423"/>
        <w:textAlignment w:val="baseline"/>
        <w:rPr>
          <w:rFonts w:ascii="宋体" w:hAnsi="宋体" w:eastAsia="宋体" w:cs="宋体"/>
          <w:sz w:val="24"/>
          <w:szCs w:val="24"/>
        </w:rPr>
      </w:pPr>
      <w:r>
        <w:rPr>
          <w:rFonts w:ascii="宋体" w:hAnsi="宋体" w:eastAsia="宋体" w:cs="宋体"/>
          <w:spacing w:val="2"/>
          <w:sz w:val="24"/>
          <w:szCs w:val="24"/>
        </w:rPr>
        <w:t>最后报价须包含竞争性磋商文件全部内容，最后报价出现大写金额和小</w:t>
      </w:r>
      <w:r>
        <w:rPr>
          <w:rFonts w:ascii="宋体" w:hAnsi="宋体" w:eastAsia="宋体" w:cs="宋体"/>
          <w:spacing w:val="1"/>
          <w:sz w:val="24"/>
          <w:szCs w:val="24"/>
        </w:rPr>
        <w:t>写金额</w:t>
      </w:r>
      <w:r>
        <w:rPr>
          <w:rFonts w:ascii="宋体" w:hAnsi="宋体" w:eastAsia="宋体" w:cs="宋体"/>
          <w:spacing w:val="-4"/>
          <w:sz w:val="24"/>
          <w:szCs w:val="24"/>
        </w:rPr>
        <w:t>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before="28" w:line="400" w:lineRule="exact"/>
        <w:ind w:left="465"/>
        <w:textAlignment w:val="baseline"/>
        <w:rPr>
          <w:rFonts w:ascii="宋体" w:hAnsi="宋体" w:eastAsia="宋体" w:cs="宋体"/>
          <w:sz w:val="24"/>
          <w:szCs w:val="24"/>
        </w:rPr>
      </w:pPr>
      <w:r>
        <w:rPr>
          <w:rFonts w:ascii="宋体" w:hAnsi="宋体" w:eastAsia="宋体" w:cs="宋体"/>
          <w:b/>
          <w:bCs/>
          <w:spacing w:val="-3"/>
          <w:sz w:val="24"/>
          <w:szCs w:val="24"/>
        </w:rPr>
        <w:t>8.评审方法和评审标准</w:t>
      </w:r>
    </w:p>
    <w:p>
      <w:pPr>
        <w:keepNext w:val="0"/>
        <w:keepLines w:val="0"/>
        <w:pageBreakBefore w:val="0"/>
        <w:widowControl/>
        <w:kinsoku w:val="0"/>
        <w:wordWrap/>
        <w:overflowPunct/>
        <w:topLinePunct w:val="0"/>
        <w:autoSpaceDE w:val="0"/>
        <w:autoSpaceDN w:val="0"/>
        <w:bidi w:val="0"/>
        <w:adjustRightInd w:val="0"/>
        <w:snapToGrid w:val="0"/>
        <w:spacing w:before="25" w:line="400" w:lineRule="exact"/>
        <w:ind w:left="38" w:firstLine="425"/>
        <w:textAlignment w:val="baseline"/>
        <w:rPr>
          <w:rFonts w:ascii="宋体" w:hAnsi="宋体" w:eastAsia="宋体" w:cs="宋体"/>
          <w:sz w:val="24"/>
          <w:szCs w:val="24"/>
        </w:rPr>
      </w:pPr>
      <w:r>
        <w:rPr>
          <w:rFonts w:ascii="宋体" w:hAnsi="宋体" w:eastAsia="宋体" w:cs="宋体"/>
          <w:spacing w:val="-6"/>
          <w:sz w:val="24"/>
          <w:szCs w:val="24"/>
        </w:rPr>
        <w:t>8.1</w:t>
      </w:r>
      <w:r>
        <w:rPr>
          <w:rFonts w:ascii="宋体" w:hAnsi="宋体" w:eastAsia="宋体" w:cs="宋体"/>
          <w:spacing w:val="-50"/>
          <w:sz w:val="24"/>
          <w:szCs w:val="24"/>
        </w:rPr>
        <w:t xml:space="preserve"> </w:t>
      </w:r>
      <w:r>
        <w:rPr>
          <w:rFonts w:ascii="宋体" w:hAnsi="宋体" w:eastAsia="宋体" w:cs="宋体"/>
          <w:spacing w:val="-6"/>
          <w:sz w:val="24"/>
          <w:szCs w:val="24"/>
        </w:rPr>
        <w:t>本项目采用的评审方法为：综合评分法。综合评分法，</w:t>
      </w:r>
      <w:r>
        <w:rPr>
          <w:rFonts w:ascii="宋体" w:hAnsi="宋体" w:eastAsia="宋体" w:cs="宋体"/>
          <w:spacing w:val="-7"/>
          <w:sz w:val="24"/>
          <w:szCs w:val="24"/>
        </w:rPr>
        <w:t>是指响应文件满足磋</w:t>
      </w:r>
      <w:r>
        <w:rPr>
          <w:rFonts w:ascii="宋体" w:hAnsi="宋体" w:eastAsia="宋体" w:cs="宋体"/>
          <w:sz w:val="24"/>
          <w:szCs w:val="24"/>
        </w:rPr>
        <w:t>商文件全部实质性要求且按评审因素的量化指标评审得分最高的供应商为成交候选</w:t>
      </w:r>
      <w:r>
        <w:rPr>
          <w:rFonts w:ascii="宋体" w:hAnsi="宋体" w:eastAsia="宋体" w:cs="宋体"/>
          <w:spacing w:val="-5"/>
          <w:sz w:val="24"/>
          <w:szCs w:val="24"/>
        </w:rPr>
        <w:t>供应商的评审方法。</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463"/>
        <w:textAlignment w:val="baseline"/>
        <w:rPr>
          <w:rFonts w:ascii="宋体" w:hAnsi="宋体" w:eastAsia="宋体" w:cs="宋体"/>
          <w:sz w:val="24"/>
          <w:szCs w:val="24"/>
        </w:rPr>
      </w:pPr>
      <w:r>
        <w:rPr>
          <w:rFonts w:ascii="宋体" w:hAnsi="宋体" w:eastAsia="宋体" w:cs="宋体"/>
          <w:spacing w:val="-2"/>
          <w:sz w:val="24"/>
          <w:szCs w:val="24"/>
        </w:rPr>
        <w:t>8.2</w:t>
      </w:r>
      <w:r>
        <w:rPr>
          <w:rFonts w:ascii="宋体" w:hAnsi="宋体" w:eastAsia="宋体" w:cs="宋体"/>
          <w:spacing w:val="-46"/>
          <w:sz w:val="24"/>
          <w:szCs w:val="24"/>
        </w:rPr>
        <w:t xml:space="preserve"> </w:t>
      </w:r>
      <w:r>
        <w:rPr>
          <w:rFonts w:ascii="宋体" w:hAnsi="宋体" w:eastAsia="宋体" w:cs="宋体"/>
          <w:spacing w:val="-2"/>
          <w:sz w:val="24"/>
          <w:szCs w:val="24"/>
        </w:rPr>
        <w:t>竞争性磋商文件中没有规定的评审标准不得作为评审依据。</w:t>
      </w:r>
    </w:p>
    <w:p>
      <w:pPr>
        <w:keepNext w:val="0"/>
        <w:keepLines w:val="0"/>
        <w:pageBreakBefore w:val="0"/>
        <w:widowControl/>
        <w:kinsoku w:val="0"/>
        <w:wordWrap/>
        <w:overflowPunct/>
        <w:topLinePunct w:val="0"/>
        <w:autoSpaceDE w:val="0"/>
        <w:autoSpaceDN w:val="0"/>
        <w:bidi w:val="0"/>
        <w:adjustRightInd w:val="0"/>
        <w:snapToGrid w:val="0"/>
        <w:spacing w:before="29" w:line="400" w:lineRule="exact"/>
        <w:ind w:left="37" w:right="1" w:firstLine="426"/>
        <w:textAlignment w:val="baseline"/>
        <w:rPr>
          <w:rFonts w:ascii="宋体" w:hAnsi="宋体" w:eastAsia="宋体" w:cs="宋体"/>
          <w:sz w:val="24"/>
          <w:szCs w:val="24"/>
        </w:rPr>
      </w:pPr>
      <w:r>
        <w:rPr>
          <w:rFonts w:ascii="宋体" w:hAnsi="宋体" w:eastAsia="宋体" w:cs="宋体"/>
          <w:spacing w:val="-3"/>
          <w:sz w:val="24"/>
          <w:szCs w:val="24"/>
        </w:rPr>
        <w:t>8.3</w:t>
      </w:r>
      <w:r>
        <w:rPr>
          <w:rFonts w:ascii="宋体" w:hAnsi="宋体" w:eastAsia="宋体" w:cs="宋体"/>
          <w:spacing w:val="-47"/>
          <w:sz w:val="24"/>
          <w:szCs w:val="24"/>
        </w:rPr>
        <w:t xml:space="preserve"> </w:t>
      </w:r>
      <w:r>
        <w:rPr>
          <w:rFonts w:ascii="宋体" w:hAnsi="宋体" w:eastAsia="宋体" w:cs="宋体"/>
          <w:spacing w:val="-3"/>
          <w:sz w:val="24"/>
          <w:szCs w:val="24"/>
        </w:rPr>
        <w:t>非政府强制采购的节能产品或环境标志产品，依据品目清</w:t>
      </w:r>
      <w:r>
        <w:rPr>
          <w:rFonts w:ascii="宋体" w:hAnsi="宋体" w:eastAsia="宋体" w:cs="宋体"/>
          <w:spacing w:val="-4"/>
          <w:sz w:val="24"/>
          <w:szCs w:val="24"/>
        </w:rPr>
        <w:t>单和认证证书实施</w:t>
      </w:r>
      <w:r>
        <w:rPr>
          <w:rFonts w:ascii="宋体" w:hAnsi="宋体" w:eastAsia="宋体" w:cs="宋体"/>
          <w:spacing w:val="-7"/>
          <w:sz w:val="24"/>
          <w:szCs w:val="24"/>
        </w:rPr>
        <w:t>政府优先采购。优先采购的具体规定（如涉及）。</w:t>
      </w:r>
    </w:p>
    <w:p>
      <w:pPr>
        <w:keepNext w:val="0"/>
        <w:keepLines w:val="0"/>
        <w:pageBreakBefore w:val="0"/>
        <w:widowControl/>
        <w:kinsoku w:val="0"/>
        <w:wordWrap/>
        <w:overflowPunct/>
        <w:topLinePunct w:val="0"/>
        <w:autoSpaceDE w:val="0"/>
        <w:autoSpaceDN w:val="0"/>
        <w:bidi w:val="0"/>
        <w:adjustRightInd w:val="0"/>
        <w:snapToGrid w:val="0"/>
        <w:spacing w:before="29" w:line="400" w:lineRule="exact"/>
        <w:ind w:left="40" w:right="18" w:firstLine="423"/>
        <w:textAlignment w:val="baseline"/>
        <w:rPr>
          <w:rFonts w:ascii="宋体" w:hAnsi="宋体" w:eastAsia="宋体" w:cs="宋体"/>
          <w:sz w:val="24"/>
          <w:szCs w:val="24"/>
        </w:rPr>
      </w:pPr>
      <w:r>
        <w:rPr>
          <w:rFonts w:ascii="宋体" w:hAnsi="宋体" w:eastAsia="宋体" w:cs="宋体"/>
          <w:spacing w:val="-4"/>
          <w:sz w:val="24"/>
          <w:szCs w:val="24"/>
        </w:rPr>
        <w:t>8.4</w:t>
      </w:r>
      <w:r>
        <w:rPr>
          <w:rFonts w:ascii="宋体" w:hAnsi="宋体" w:eastAsia="宋体" w:cs="宋体"/>
          <w:spacing w:val="-37"/>
          <w:sz w:val="24"/>
          <w:szCs w:val="24"/>
        </w:rPr>
        <w:t xml:space="preserve"> </w:t>
      </w:r>
      <w:r>
        <w:rPr>
          <w:rFonts w:ascii="宋体" w:hAnsi="宋体" w:eastAsia="宋体" w:cs="宋体"/>
          <w:spacing w:val="-4"/>
          <w:sz w:val="24"/>
          <w:szCs w:val="24"/>
        </w:rPr>
        <w:t>关于无线局域网认证产品政府采购清单中的产品，优先采购的具体规定（如</w:t>
      </w:r>
      <w:r>
        <w:rPr>
          <w:rFonts w:ascii="宋体" w:hAnsi="宋体" w:eastAsia="宋体" w:cs="宋体"/>
          <w:spacing w:val="-25"/>
          <w:sz w:val="24"/>
          <w:szCs w:val="24"/>
        </w:rPr>
        <w:t>涉及）。</w:t>
      </w:r>
    </w:p>
    <w:p>
      <w:pPr>
        <w:keepNext w:val="0"/>
        <w:keepLines w:val="0"/>
        <w:pageBreakBefore w:val="0"/>
        <w:widowControl/>
        <w:kinsoku w:val="0"/>
        <w:wordWrap/>
        <w:overflowPunct/>
        <w:topLinePunct w:val="0"/>
        <w:autoSpaceDE w:val="0"/>
        <w:autoSpaceDN w:val="0"/>
        <w:bidi w:val="0"/>
        <w:adjustRightInd w:val="0"/>
        <w:snapToGrid w:val="0"/>
        <w:spacing w:before="24" w:line="400" w:lineRule="exact"/>
        <w:ind w:left="465"/>
        <w:textAlignment w:val="baseline"/>
        <w:rPr>
          <w:rFonts w:ascii="宋体" w:hAnsi="宋体" w:eastAsia="宋体" w:cs="宋体"/>
          <w:sz w:val="24"/>
          <w:szCs w:val="24"/>
        </w:rPr>
      </w:pPr>
      <w:r>
        <w:rPr>
          <w:rFonts w:ascii="宋体" w:hAnsi="宋体" w:eastAsia="宋体" w:cs="宋体"/>
          <w:b/>
          <w:bCs/>
          <w:spacing w:val="-3"/>
          <w:sz w:val="24"/>
          <w:szCs w:val="24"/>
        </w:rPr>
        <w:t>9.确定成交候选人名单</w:t>
      </w:r>
    </w:p>
    <w:p>
      <w:pPr>
        <w:keepNext w:val="0"/>
        <w:keepLines w:val="0"/>
        <w:pageBreakBefore w:val="0"/>
        <w:widowControl/>
        <w:kinsoku w:val="0"/>
        <w:wordWrap/>
        <w:overflowPunct/>
        <w:topLinePunct w:val="0"/>
        <w:autoSpaceDE w:val="0"/>
        <w:autoSpaceDN w:val="0"/>
        <w:bidi w:val="0"/>
        <w:adjustRightInd w:val="0"/>
        <w:snapToGrid w:val="0"/>
        <w:spacing w:before="23" w:line="400" w:lineRule="exact"/>
        <w:ind w:left="37" w:firstLine="426"/>
        <w:jc w:val="both"/>
        <w:textAlignment w:val="baseline"/>
        <w:rPr>
          <w:rFonts w:ascii="宋体" w:hAnsi="宋体" w:eastAsia="宋体" w:cs="宋体"/>
          <w:sz w:val="24"/>
          <w:szCs w:val="24"/>
        </w:rPr>
      </w:pPr>
      <w:r>
        <w:rPr>
          <w:rFonts w:ascii="宋体" w:hAnsi="宋体" w:eastAsia="宋体" w:cs="宋体"/>
          <w:spacing w:val="2"/>
          <w:sz w:val="24"/>
          <w:szCs w:val="24"/>
        </w:rPr>
        <w:t>9.1 磋商小组将根据各供应商的评审排序以及磋商文件中关于成交候选人的相</w:t>
      </w:r>
      <w:r>
        <w:rPr>
          <w:rFonts w:ascii="宋体" w:hAnsi="宋体" w:eastAsia="宋体" w:cs="宋体"/>
          <w:sz w:val="24"/>
          <w:szCs w:val="24"/>
        </w:rPr>
        <w:t>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w:t>
      </w:r>
      <w:r>
        <w:rPr>
          <w:rFonts w:ascii="宋体" w:hAnsi="宋体" w:eastAsia="宋体" w:cs="宋体"/>
          <w:spacing w:val="17"/>
          <w:sz w:val="24"/>
          <w:szCs w:val="24"/>
        </w:rPr>
        <w:t xml:space="preserve"> </w:t>
      </w:r>
      <w:r>
        <w:rPr>
          <w:rFonts w:ascii="宋体" w:hAnsi="宋体" w:eastAsia="宋体" w:cs="宋体"/>
          <w:sz w:val="24"/>
          <w:szCs w:val="24"/>
        </w:rPr>
        <w:t>质性要求，且按照评审因素的量化指标评审得分最高的供应商为排名第一的成交候</w:t>
      </w:r>
      <w:r>
        <w:rPr>
          <w:rFonts w:ascii="宋体" w:hAnsi="宋体" w:eastAsia="宋体" w:cs="宋体"/>
          <w:spacing w:val="-3"/>
          <w:sz w:val="24"/>
          <w:szCs w:val="24"/>
        </w:rPr>
        <w:t>选人。评分分值计算保留小数点后两位。</w:t>
      </w:r>
    </w:p>
    <w:p>
      <w:pPr>
        <w:keepNext w:val="0"/>
        <w:keepLines w:val="0"/>
        <w:pageBreakBefore w:val="0"/>
        <w:widowControl/>
        <w:kinsoku w:val="0"/>
        <w:wordWrap/>
        <w:overflowPunct/>
        <w:topLinePunct w:val="0"/>
        <w:autoSpaceDE w:val="0"/>
        <w:autoSpaceDN w:val="0"/>
        <w:bidi w:val="0"/>
        <w:adjustRightInd w:val="0"/>
        <w:snapToGrid w:val="0"/>
        <w:spacing w:before="26" w:line="400" w:lineRule="exact"/>
        <w:ind w:left="50" w:right="41" w:firstLine="414"/>
        <w:textAlignment w:val="baseline"/>
        <w:rPr>
          <w:rFonts w:ascii="宋体" w:hAnsi="宋体" w:eastAsia="宋体" w:cs="宋体"/>
          <w:sz w:val="24"/>
          <w:szCs w:val="24"/>
        </w:rPr>
      </w:pPr>
      <w:r>
        <w:rPr>
          <w:rFonts w:ascii="宋体" w:hAnsi="宋体" w:eastAsia="宋体" w:cs="宋体"/>
          <w:b/>
          <w:bCs/>
          <w:spacing w:val="-7"/>
          <w:sz w:val="24"/>
          <w:szCs w:val="24"/>
        </w:rPr>
        <w:t>9.2</w:t>
      </w:r>
      <w:r>
        <w:rPr>
          <w:rFonts w:ascii="宋体" w:hAnsi="宋体" w:eastAsia="宋体" w:cs="宋体"/>
          <w:spacing w:val="-43"/>
          <w:sz w:val="24"/>
          <w:szCs w:val="24"/>
        </w:rPr>
        <w:t xml:space="preserve"> </w:t>
      </w:r>
      <w:r>
        <w:rPr>
          <w:rFonts w:ascii="宋体" w:hAnsi="宋体" w:eastAsia="宋体" w:cs="宋体"/>
          <w:b/>
          <w:bCs/>
          <w:spacing w:val="-7"/>
          <w:sz w:val="24"/>
          <w:szCs w:val="24"/>
        </w:rPr>
        <w:t>磋商小组要对评分汇总情况进行复核，特别是对排名第一的、报价最低的、</w:t>
      </w:r>
      <w:r>
        <w:rPr>
          <w:rFonts w:ascii="宋体" w:hAnsi="宋体" w:eastAsia="宋体" w:cs="宋体"/>
          <w:sz w:val="24"/>
          <w:szCs w:val="24"/>
        </w:rPr>
        <w:t xml:space="preserve"> </w:t>
      </w:r>
      <w:r>
        <w:rPr>
          <w:rFonts w:ascii="宋体" w:hAnsi="宋体" w:eastAsia="宋体" w:cs="宋体"/>
          <w:b/>
          <w:bCs/>
          <w:spacing w:val="-3"/>
          <w:sz w:val="24"/>
          <w:szCs w:val="24"/>
        </w:rPr>
        <w:t>响应文件被认定为无效的情形进行重点复核。</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37" w:firstLine="426"/>
        <w:jc w:val="both"/>
        <w:textAlignment w:val="baseline"/>
        <w:rPr>
          <w:rFonts w:ascii="宋体" w:hAnsi="宋体" w:eastAsia="宋体" w:cs="宋体"/>
          <w:sz w:val="24"/>
          <w:szCs w:val="24"/>
        </w:rPr>
      </w:pPr>
      <w:r>
        <w:rPr>
          <w:rFonts w:ascii="宋体" w:hAnsi="宋体" w:eastAsia="宋体" w:cs="宋体"/>
          <w:spacing w:val="-2"/>
          <w:sz w:val="24"/>
          <w:szCs w:val="24"/>
        </w:rPr>
        <w:t>9.3</w:t>
      </w:r>
      <w:r>
        <w:rPr>
          <w:rFonts w:ascii="MS Mincho" w:hAnsi="MS Mincho" w:eastAsia="MS Mincho" w:cs="MS Mincho"/>
          <w:spacing w:val="-2"/>
          <w:sz w:val="24"/>
          <w:szCs w:val="24"/>
        </w:rPr>
        <w:t>☑</w:t>
      </w:r>
      <w:r>
        <w:rPr>
          <w:rFonts w:ascii="宋体" w:hAnsi="宋体" w:eastAsia="宋体" w:cs="宋体"/>
          <w:spacing w:val="-2"/>
          <w:sz w:val="24"/>
          <w:szCs w:val="24"/>
        </w:rPr>
        <w:t>磋商小组根据上述供应商排序，依次推荐排序前</w:t>
      </w:r>
      <w:r>
        <w:rPr>
          <w:rFonts w:ascii="宋体" w:hAnsi="宋体" w:eastAsia="宋体" w:cs="宋体"/>
          <w:spacing w:val="-42"/>
          <w:sz w:val="24"/>
          <w:szCs w:val="24"/>
        </w:rPr>
        <w:t xml:space="preserve"> </w:t>
      </w:r>
      <w:r>
        <w:rPr>
          <w:rFonts w:ascii="宋体" w:hAnsi="宋体" w:eastAsia="宋体" w:cs="宋体"/>
          <w:spacing w:val="-2"/>
          <w:sz w:val="24"/>
          <w:szCs w:val="24"/>
        </w:rPr>
        <w:t>3</w:t>
      </w:r>
      <w:r>
        <w:rPr>
          <w:rFonts w:ascii="宋体" w:hAnsi="宋体" w:eastAsia="宋体" w:cs="宋体"/>
          <w:spacing w:val="-48"/>
          <w:sz w:val="24"/>
          <w:szCs w:val="24"/>
        </w:rPr>
        <w:t xml:space="preserve"> </w:t>
      </w:r>
      <w:r>
        <w:rPr>
          <w:rFonts w:ascii="宋体" w:hAnsi="宋体" w:eastAsia="宋体" w:cs="宋体"/>
          <w:spacing w:val="-2"/>
          <w:sz w:val="24"/>
          <w:szCs w:val="24"/>
        </w:rPr>
        <w:t>名的供应商为成交候选</w:t>
      </w:r>
      <w:r>
        <w:rPr>
          <w:rFonts w:ascii="宋体" w:hAnsi="宋体" w:eastAsia="宋体" w:cs="宋体"/>
          <w:sz w:val="24"/>
          <w:szCs w:val="24"/>
        </w:rPr>
        <w:t xml:space="preserve"> </w:t>
      </w:r>
      <w:r>
        <w:rPr>
          <w:rFonts w:ascii="宋体" w:hAnsi="宋体" w:eastAsia="宋体" w:cs="宋体"/>
          <w:spacing w:val="-1"/>
          <w:sz w:val="24"/>
          <w:szCs w:val="24"/>
        </w:rPr>
        <w:t>供应商。采购人应当自收到评审报告之日起</w:t>
      </w:r>
      <w:r>
        <w:rPr>
          <w:rFonts w:ascii="宋体" w:hAnsi="宋体" w:eastAsia="宋体" w:cs="宋体"/>
          <w:spacing w:val="-26"/>
          <w:sz w:val="24"/>
          <w:szCs w:val="24"/>
        </w:rPr>
        <w:t xml:space="preserve"> </w:t>
      </w:r>
      <w:r>
        <w:rPr>
          <w:rFonts w:ascii="宋体" w:hAnsi="宋体" w:eastAsia="宋体" w:cs="宋体"/>
          <w:spacing w:val="-1"/>
          <w:sz w:val="24"/>
          <w:szCs w:val="24"/>
        </w:rPr>
        <w:t>5</w:t>
      </w:r>
      <w:r>
        <w:rPr>
          <w:rFonts w:ascii="宋体" w:hAnsi="宋体" w:eastAsia="宋体" w:cs="宋体"/>
          <w:spacing w:val="-34"/>
          <w:sz w:val="24"/>
          <w:szCs w:val="24"/>
        </w:rPr>
        <w:t xml:space="preserve"> </w:t>
      </w:r>
      <w:r>
        <w:rPr>
          <w:rFonts w:ascii="宋体" w:hAnsi="宋体" w:eastAsia="宋体" w:cs="宋体"/>
          <w:spacing w:val="-1"/>
          <w:sz w:val="24"/>
          <w:szCs w:val="24"/>
        </w:rPr>
        <w:t>个工作日内在评审报告推荐的成交候</w:t>
      </w:r>
      <w:r>
        <w:rPr>
          <w:rFonts w:ascii="宋体" w:hAnsi="宋体" w:eastAsia="宋体" w:cs="宋体"/>
          <w:spacing w:val="-3"/>
          <w:sz w:val="24"/>
          <w:szCs w:val="24"/>
        </w:rPr>
        <w:t>选人中按顺序确定成交供应商。</w:t>
      </w:r>
    </w:p>
    <w:p>
      <w:pPr>
        <w:keepNext w:val="0"/>
        <w:keepLines w:val="0"/>
        <w:pageBreakBefore w:val="0"/>
        <w:widowControl/>
        <w:kinsoku w:val="0"/>
        <w:wordWrap/>
        <w:overflowPunct/>
        <w:topLinePunct w:val="0"/>
        <w:autoSpaceDE w:val="0"/>
        <w:autoSpaceDN w:val="0"/>
        <w:bidi w:val="0"/>
        <w:adjustRightInd w:val="0"/>
        <w:snapToGrid w:val="0"/>
        <w:spacing w:before="27" w:line="400" w:lineRule="exact"/>
        <w:ind w:left="487"/>
        <w:textAlignment w:val="baseline"/>
        <w:rPr>
          <w:rFonts w:ascii="宋体" w:hAnsi="宋体" w:eastAsia="宋体" w:cs="宋体"/>
          <w:sz w:val="24"/>
          <w:szCs w:val="24"/>
        </w:rPr>
      </w:pPr>
      <w:r>
        <w:rPr>
          <w:rFonts w:ascii="宋体" w:hAnsi="宋体" w:eastAsia="宋体" w:cs="宋体"/>
          <w:spacing w:val="-3"/>
          <w:sz w:val="24"/>
          <w:szCs w:val="24"/>
        </w:rPr>
        <w:t>□采购人书面授权磋商小组直接确定成交供应商。</w:t>
      </w:r>
    </w:p>
    <w:p>
      <w:pPr>
        <w:keepNext w:val="0"/>
        <w:keepLines w:val="0"/>
        <w:pageBreakBefore w:val="0"/>
        <w:widowControl/>
        <w:kinsoku w:val="0"/>
        <w:wordWrap/>
        <w:overflowPunct/>
        <w:topLinePunct w:val="0"/>
        <w:autoSpaceDE w:val="0"/>
        <w:autoSpaceDN w:val="0"/>
        <w:bidi w:val="0"/>
        <w:adjustRightInd w:val="0"/>
        <w:snapToGrid w:val="0"/>
        <w:spacing w:before="48" w:line="400" w:lineRule="exact"/>
        <w:ind w:left="740"/>
        <w:textAlignment w:val="baseline"/>
        <w:rPr>
          <w:rFonts w:ascii="宋体" w:hAnsi="宋体" w:eastAsia="宋体" w:cs="宋体"/>
          <w:sz w:val="22"/>
          <w:szCs w:val="22"/>
        </w:rPr>
      </w:pPr>
      <w:r>
        <w:rPr>
          <w:rFonts w:ascii="宋体" w:hAnsi="宋体" w:eastAsia="宋体" w:cs="宋体"/>
          <w:b/>
          <w:bCs/>
          <w:spacing w:val="-5"/>
          <w:sz w:val="22"/>
          <w:szCs w:val="22"/>
        </w:rPr>
        <w:t>10.报告违法行为</w:t>
      </w:r>
    </w:p>
    <w:p>
      <w:pPr>
        <w:keepNext w:val="0"/>
        <w:keepLines w:val="0"/>
        <w:pageBreakBefore w:val="0"/>
        <w:widowControl/>
        <w:kinsoku w:val="0"/>
        <w:wordWrap/>
        <w:overflowPunct/>
        <w:topLinePunct w:val="0"/>
        <w:autoSpaceDE w:val="0"/>
        <w:autoSpaceDN w:val="0"/>
        <w:bidi w:val="0"/>
        <w:adjustRightInd w:val="0"/>
        <w:snapToGrid w:val="0"/>
        <w:spacing w:before="28" w:line="400" w:lineRule="exact"/>
        <w:ind w:left="300" w:right="122" w:firstLine="439"/>
        <w:textAlignment w:val="baseline"/>
        <w:rPr>
          <w:rFonts w:ascii="宋体" w:hAnsi="宋体" w:eastAsia="宋体" w:cs="宋体"/>
          <w:sz w:val="22"/>
          <w:szCs w:val="22"/>
        </w:rPr>
      </w:pPr>
      <w:r>
        <w:rPr>
          <w:rFonts w:ascii="宋体" w:hAnsi="宋体" w:eastAsia="宋体" w:cs="宋体"/>
          <w:b/>
          <w:bCs/>
          <w:spacing w:val="-3"/>
          <w:sz w:val="22"/>
          <w:szCs w:val="22"/>
        </w:rPr>
        <w:t>10.1</w:t>
      </w:r>
      <w:r>
        <w:rPr>
          <w:rFonts w:ascii="宋体" w:hAnsi="宋体" w:eastAsia="宋体" w:cs="宋体"/>
          <w:spacing w:val="-48"/>
          <w:sz w:val="22"/>
          <w:szCs w:val="22"/>
        </w:rPr>
        <w:t xml:space="preserve"> </w:t>
      </w:r>
      <w:r>
        <w:rPr>
          <w:rFonts w:ascii="宋体" w:hAnsi="宋体" w:eastAsia="宋体" w:cs="宋体"/>
          <w:b/>
          <w:bCs/>
          <w:spacing w:val="-3"/>
          <w:sz w:val="22"/>
          <w:szCs w:val="22"/>
        </w:rPr>
        <w:t>磋商小组在评审过程中发现供应商有行贿、提供虚假材料或者串通等违法</w:t>
      </w:r>
      <w:r>
        <w:rPr>
          <w:rFonts w:ascii="宋体" w:hAnsi="宋体" w:eastAsia="宋体" w:cs="宋体"/>
          <w:b/>
          <w:bCs/>
          <w:spacing w:val="-2"/>
          <w:sz w:val="22"/>
          <w:szCs w:val="22"/>
        </w:rPr>
        <w:t>行为时，有向采购人、采购代理机构或者有</w:t>
      </w:r>
      <w:r>
        <w:rPr>
          <w:rFonts w:ascii="宋体" w:hAnsi="宋体" w:eastAsia="宋体" w:cs="宋体"/>
          <w:b/>
          <w:bCs/>
          <w:spacing w:val="-3"/>
          <w:sz w:val="22"/>
          <w:szCs w:val="22"/>
        </w:rPr>
        <w:t>关部门报告的职责。</w:t>
      </w:r>
    </w:p>
    <w:p>
      <w:pPr>
        <w:spacing w:before="28" w:line="213" w:lineRule="auto"/>
        <w:ind w:left="4158"/>
        <w:rPr>
          <w:rFonts w:ascii="宋体" w:hAnsi="宋体" w:eastAsia="宋体" w:cs="宋体"/>
          <w:sz w:val="24"/>
          <w:szCs w:val="24"/>
        </w:rPr>
      </w:pPr>
      <w:r>
        <w:rPr>
          <w:rFonts w:ascii="宋体" w:hAnsi="宋体" w:eastAsia="宋体" w:cs="宋体"/>
          <w:b/>
          <w:bCs/>
          <w:spacing w:val="-7"/>
          <w:sz w:val="24"/>
          <w:szCs w:val="24"/>
        </w:rPr>
        <w:t>评审标准</w:t>
      </w:r>
    </w:p>
    <w:tbl>
      <w:tblPr>
        <w:tblStyle w:val="8"/>
        <w:tblW w:w="9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24"/>
        <w:gridCol w:w="707"/>
        <w:gridCol w:w="567"/>
        <w:gridCol w:w="1700"/>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89" w:type="dxa"/>
            <w:vAlign w:val="top"/>
          </w:tcPr>
          <w:p>
            <w:pPr>
              <w:pStyle w:val="9"/>
              <w:spacing w:before="191" w:line="221" w:lineRule="auto"/>
              <w:ind w:left="121"/>
              <w:rPr>
                <w:rFonts w:hint="eastAsia" w:asciiTheme="minorEastAsia" w:hAnsiTheme="minorEastAsia" w:eastAsiaTheme="minorEastAsia" w:cstheme="minorEastAsia"/>
                <w:snapToGrid w:val="0"/>
                <w:color w:val="auto"/>
                <w:spacing w:val="0"/>
                <w:w w:val="100"/>
                <w:kern w:val="0"/>
                <w:position w:val="0"/>
                <w:sz w:val="21"/>
                <w:szCs w:val="21"/>
                <w:u w:val="none"/>
                <w:shd w:val="clear" w:color="auto" w:fill="auto"/>
                <w:lang w:val="zh-TW" w:eastAsia="zh-CN" w:bidi="zh-TW"/>
              </w:rPr>
            </w:pPr>
            <w:r>
              <w:rPr>
                <w:rFonts w:hint="eastAsia" w:asciiTheme="minorEastAsia" w:hAnsiTheme="minorEastAsia" w:eastAsiaTheme="minorEastAsia" w:cstheme="minorEastAsia"/>
                <w:snapToGrid w:val="0"/>
                <w:color w:val="auto"/>
                <w:spacing w:val="0"/>
                <w:w w:val="100"/>
                <w:kern w:val="0"/>
                <w:position w:val="0"/>
                <w:sz w:val="21"/>
                <w:szCs w:val="21"/>
                <w:u w:val="none"/>
                <w:shd w:val="clear" w:color="auto" w:fill="auto"/>
                <w:lang w:val="zh-TW" w:eastAsia="zh-CN" w:bidi="zh-TW"/>
              </w:rPr>
              <w:t>序号</w:t>
            </w:r>
          </w:p>
        </w:tc>
        <w:tc>
          <w:tcPr>
            <w:tcW w:w="731" w:type="dxa"/>
            <w:gridSpan w:val="2"/>
            <w:vAlign w:val="top"/>
          </w:tcPr>
          <w:p>
            <w:pPr>
              <w:pStyle w:val="9"/>
              <w:spacing w:before="36" w:line="223" w:lineRule="auto"/>
              <w:ind w:left="135" w:right="114" w:hanging="19"/>
              <w:rPr>
                <w:rFonts w:hint="eastAsia" w:asciiTheme="minorEastAsia" w:hAnsiTheme="minorEastAsia" w:eastAsiaTheme="minorEastAsia" w:cstheme="minorEastAsia"/>
                <w:snapToGrid w:val="0"/>
                <w:color w:val="auto"/>
                <w:spacing w:val="0"/>
                <w:w w:val="100"/>
                <w:kern w:val="0"/>
                <w:position w:val="0"/>
                <w:sz w:val="21"/>
                <w:szCs w:val="21"/>
                <w:u w:val="none"/>
                <w:shd w:val="clear" w:color="auto" w:fill="auto"/>
                <w:lang w:val="zh-TW" w:eastAsia="zh-CN" w:bidi="zh-TW"/>
              </w:rPr>
            </w:pPr>
            <w:r>
              <w:rPr>
                <w:rFonts w:hint="eastAsia" w:asciiTheme="minorEastAsia" w:hAnsiTheme="minorEastAsia" w:eastAsiaTheme="minorEastAsia" w:cstheme="minorEastAsia"/>
                <w:snapToGrid w:val="0"/>
                <w:color w:val="auto"/>
                <w:spacing w:val="0"/>
                <w:w w:val="100"/>
                <w:kern w:val="0"/>
                <w:position w:val="0"/>
                <w:sz w:val="21"/>
                <w:szCs w:val="21"/>
                <w:u w:val="none"/>
                <w:shd w:val="clear" w:color="auto" w:fill="auto"/>
                <w:lang w:val="zh-TW" w:eastAsia="zh-CN" w:bidi="zh-TW"/>
              </w:rPr>
              <w:t>评分 因素</w:t>
            </w:r>
          </w:p>
        </w:tc>
        <w:tc>
          <w:tcPr>
            <w:tcW w:w="567" w:type="dxa"/>
            <w:vAlign w:val="top"/>
          </w:tcPr>
          <w:p>
            <w:pPr>
              <w:pStyle w:val="9"/>
              <w:spacing w:before="190" w:line="220" w:lineRule="auto"/>
              <w:ind w:left="50"/>
              <w:rPr>
                <w:rFonts w:hint="eastAsia" w:asciiTheme="minorEastAsia" w:hAnsiTheme="minorEastAsia" w:eastAsiaTheme="minorEastAsia" w:cstheme="minorEastAsia"/>
                <w:snapToGrid w:val="0"/>
                <w:color w:val="auto"/>
                <w:spacing w:val="0"/>
                <w:w w:val="100"/>
                <w:kern w:val="0"/>
                <w:position w:val="0"/>
                <w:sz w:val="21"/>
                <w:szCs w:val="21"/>
                <w:u w:val="none"/>
                <w:shd w:val="clear" w:color="auto" w:fill="auto"/>
                <w:lang w:val="zh-TW" w:eastAsia="zh-CN" w:bidi="zh-TW"/>
              </w:rPr>
            </w:pPr>
            <w:r>
              <w:rPr>
                <w:rFonts w:hint="eastAsia" w:asciiTheme="minorEastAsia" w:hAnsiTheme="minorEastAsia" w:eastAsiaTheme="minorEastAsia" w:cstheme="minorEastAsia"/>
                <w:snapToGrid w:val="0"/>
                <w:color w:val="auto"/>
                <w:spacing w:val="0"/>
                <w:w w:val="100"/>
                <w:kern w:val="0"/>
                <w:position w:val="0"/>
                <w:sz w:val="21"/>
                <w:szCs w:val="21"/>
                <w:u w:val="none"/>
                <w:shd w:val="clear" w:color="auto" w:fill="auto"/>
                <w:lang w:val="zh-TW" w:eastAsia="zh-CN" w:bidi="zh-TW"/>
              </w:rPr>
              <w:t>分值</w:t>
            </w:r>
          </w:p>
        </w:tc>
        <w:tc>
          <w:tcPr>
            <w:tcW w:w="1700" w:type="dxa"/>
            <w:vAlign w:val="top"/>
          </w:tcPr>
          <w:p>
            <w:pPr>
              <w:pStyle w:val="9"/>
              <w:spacing w:before="36" w:line="223" w:lineRule="auto"/>
              <w:ind w:left="614" w:right="609" w:hanging="1"/>
              <w:rPr>
                <w:rFonts w:hint="eastAsia" w:asciiTheme="minorEastAsia" w:hAnsiTheme="minorEastAsia" w:eastAsiaTheme="minorEastAsia" w:cstheme="minorEastAsia"/>
                <w:snapToGrid w:val="0"/>
                <w:color w:val="auto"/>
                <w:spacing w:val="0"/>
                <w:w w:val="100"/>
                <w:kern w:val="0"/>
                <w:position w:val="0"/>
                <w:sz w:val="21"/>
                <w:szCs w:val="21"/>
                <w:u w:val="none"/>
                <w:shd w:val="clear" w:color="auto" w:fill="auto"/>
                <w:lang w:val="zh-TW" w:eastAsia="zh-CN" w:bidi="zh-TW"/>
              </w:rPr>
            </w:pPr>
            <w:r>
              <w:rPr>
                <w:rFonts w:hint="eastAsia" w:asciiTheme="minorEastAsia" w:hAnsiTheme="minorEastAsia" w:eastAsiaTheme="minorEastAsia" w:cstheme="minorEastAsia"/>
                <w:snapToGrid w:val="0"/>
                <w:color w:val="auto"/>
                <w:spacing w:val="0"/>
                <w:w w:val="100"/>
                <w:kern w:val="0"/>
                <w:position w:val="0"/>
                <w:sz w:val="21"/>
                <w:szCs w:val="21"/>
                <w:u w:val="none"/>
                <w:shd w:val="clear" w:color="auto" w:fill="auto"/>
                <w:lang w:val="zh-TW" w:eastAsia="zh-CN" w:bidi="zh-TW"/>
              </w:rPr>
              <w:t>评分 标准</w:t>
            </w:r>
          </w:p>
        </w:tc>
        <w:tc>
          <w:tcPr>
            <w:tcW w:w="6095" w:type="dxa"/>
            <w:vAlign w:val="top"/>
          </w:tcPr>
          <w:p>
            <w:pPr>
              <w:pStyle w:val="9"/>
              <w:spacing w:before="190" w:line="220" w:lineRule="auto"/>
              <w:ind w:left="2461"/>
              <w:rPr>
                <w:rFonts w:hint="eastAsia" w:asciiTheme="minorEastAsia" w:hAnsiTheme="minorEastAsia" w:eastAsiaTheme="minorEastAsia" w:cstheme="minorEastAsia"/>
                <w:snapToGrid w:val="0"/>
                <w:color w:val="auto"/>
                <w:spacing w:val="0"/>
                <w:w w:val="100"/>
                <w:kern w:val="0"/>
                <w:position w:val="0"/>
                <w:sz w:val="21"/>
                <w:szCs w:val="21"/>
                <w:u w:val="none"/>
                <w:shd w:val="clear" w:color="auto" w:fill="auto"/>
                <w:lang w:val="zh-TW" w:eastAsia="zh-CN" w:bidi="zh-TW"/>
              </w:rPr>
            </w:pPr>
            <w:r>
              <w:rPr>
                <w:rFonts w:hint="eastAsia" w:asciiTheme="minorEastAsia" w:hAnsiTheme="minorEastAsia" w:eastAsiaTheme="minorEastAsia" w:cstheme="minorEastAsia"/>
                <w:snapToGrid w:val="0"/>
                <w:color w:val="auto"/>
                <w:spacing w:val="0"/>
                <w:w w:val="100"/>
                <w:kern w:val="0"/>
                <w:position w:val="0"/>
                <w:sz w:val="21"/>
                <w:szCs w:val="21"/>
                <w:u w:val="none"/>
                <w:shd w:val="clear" w:color="auto" w:fill="auto"/>
                <w:lang w:val="zh-TW" w:eastAsia="zh-CN" w:bidi="zh-TW"/>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689"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2"/>
              <w:rPr>
                <w:rFonts w:ascii="Arial"/>
                <w:sz w:val="21"/>
              </w:rPr>
            </w:pPr>
          </w:p>
          <w:p>
            <w:pPr>
              <w:pStyle w:val="3"/>
              <w:rPr>
                <w:rFonts w:ascii="Arial"/>
                <w:sz w:val="21"/>
              </w:rPr>
            </w:pPr>
          </w:p>
          <w:p>
            <w:pPr>
              <w:pStyle w:val="9"/>
              <w:spacing w:before="78" w:line="182" w:lineRule="auto"/>
              <w:ind w:left="320"/>
            </w:pPr>
            <w:r>
              <w:t>1</w:t>
            </w:r>
          </w:p>
        </w:tc>
        <w:tc>
          <w:tcPr>
            <w:tcW w:w="731" w:type="dxa"/>
            <w:gridSpan w:val="2"/>
            <w:vAlign w:val="top"/>
          </w:tcPr>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leftChars="0" w:right="0" w:firstLine="0" w:firstLineChars="0"/>
              <w:jc w:val="center"/>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磋商报价</w:t>
            </w:r>
          </w:p>
        </w:tc>
        <w:tc>
          <w:tcPr>
            <w:tcW w:w="567" w:type="dxa"/>
            <w:vAlign w:val="top"/>
          </w:tcPr>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leftChars="0" w:right="0" w:firstLine="0" w:firstLineChars="0"/>
              <w:jc w:val="center"/>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en-US" w:eastAsia="zh-CN"/>
              </w:rPr>
              <w:t>20</w:t>
            </w:r>
            <w:r>
              <w:rPr>
                <w:rFonts w:hint="eastAsia" w:asciiTheme="minorEastAsia" w:hAnsiTheme="minorEastAsia" w:eastAsiaTheme="minorEastAsia" w:cstheme="minorEastAsia"/>
                <w:color w:val="auto"/>
                <w:spacing w:val="0"/>
                <w:w w:val="100"/>
                <w:position w:val="0"/>
                <w:sz w:val="21"/>
                <w:szCs w:val="21"/>
                <w:lang w:val="zh-TW" w:eastAsia="zh-CN"/>
              </w:rPr>
              <w:t>分</w:t>
            </w:r>
          </w:p>
        </w:tc>
        <w:tc>
          <w:tcPr>
            <w:tcW w:w="1700" w:type="dxa"/>
            <w:vAlign w:val="top"/>
          </w:tcPr>
          <w:p>
            <w:pPr>
              <w:pStyle w:val="10"/>
              <w:keepNext w:val="0"/>
              <w:keepLines w:val="0"/>
              <w:widowControl w:val="0"/>
              <w:shd w:val="clear" w:color="auto" w:fill="auto"/>
              <w:bidi w:val="0"/>
              <w:spacing w:before="0" w:after="0" w:line="410" w:lineRule="exact"/>
              <w:ind w:left="0" w:right="0" w:firstLine="420" w:firstLineChars="200"/>
              <w:jc w:val="both"/>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both"/>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both"/>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leftChars="0" w:right="0" w:firstLine="0" w:firstLineChars="0"/>
              <w:jc w:val="both"/>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磋商报价（</w:t>
            </w:r>
            <w:r>
              <w:rPr>
                <w:rFonts w:hint="eastAsia" w:asciiTheme="minorEastAsia" w:hAnsiTheme="minorEastAsia" w:eastAsiaTheme="minorEastAsia" w:cstheme="minorEastAsia"/>
                <w:color w:val="auto"/>
                <w:spacing w:val="0"/>
                <w:w w:val="100"/>
                <w:position w:val="0"/>
                <w:sz w:val="21"/>
                <w:szCs w:val="21"/>
                <w:lang w:val="en-US" w:eastAsia="zh-CN"/>
              </w:rPr>
              <w:t>20</w:t>
            </w:r>
            <w:r>
              <w:rPr>
                <w:rFonts w:hint="eastAsia" w:asciiTheme="minorEastAsia" w:hAnsiTheme="minorEastAsia" w:eastAsiaTheme="minorEastAsia" w:cstheme="minorEastAsia"/>
                <w:color w:val="auto"/>
                <w:spacing w:val="0"/>
                <w:w w:val="100"/>
                <w:position w:val="0"/>
                <w:sz w:val="21"/>
                <w:szCs w:val="21"/>
                <w:lang w:val="zh-TW" w:eastAsia="zh-CN"/>
              </w:rPr>
              <w:t>分）</w:t>
            </w:r>
          </w:p>
        </w:tc>
        <w:tc>
          <w:tcPr>
            <w:tcW w:w="6095" w:type="dxa"/>
            <w:vAlign w:val="top"/>
          </w:tcPr>
          <w:p>
            <w:pPr>
              <w:pStyle w:val="10"/>
              <w:keepNext w:val="0"/>
              <w:keepLines w:val="0"/>
              <w:widowControl w:val="0"/>
              <w:shd w:val="clear" w:color="auto" w:fill="auto"/>
              <w:bidi w:val="0"/>
              <w:spacing w:before="0" w:after="0" w:line="410" w:lineRule="exact"/>
              <w:ind w:left="0" w:leftChars="0" w:right="0" w:firstLine="0" w:firstLineChars="0"/>
              <w:jc w:val="both"/>
              <w:rPr>
                <w:rFonts w:hint="eastAsia" w:asciiTheme="minorEastAsia" w:hAnsiTheme="minorEastAsia" w:eastAsiaTheme="minorEastAsia" w:cstheme="minorEastAsia"/>
                <w:color w:val="auto"/>
                <w:spacing w:val="0"/>
                <w:w w:val="100"/>
                <w:position w:val="0"/>
                <w:sz w:val="21"/>
                <w:szCs w:val="21"/>
                <w:lang w:val="zh-TW" w:eastAsia="zh-CN"/>
              </w:rPr>
            </w:pPr>
            <w:bookmarkStart w:id="64" w:name="OLE_LINK45"/>
            <w:r>
              <w:rPr>
                <w:rFonts w:hint="eastAsia" w:asciiTheme="minorEastAsia" w:hAnsiTheme="minorEastAsia" w:eastAsiaTheme="minorEastAsia" w:cstheme="minorEastAsia"/>
                <w:color w:val="auto"/>
                <w:spacing w:val="0"/>
                <w:w w:val="100"/>
                <w:position w:val="0"/>
                <w:sz w:val="21"/>
                <w:szCs w:val="21"/>
                <w:lang w:val="zh-TW" w:eastAsia="zh-CN"/>
              </w:rPr>
              <w:t>价格扣除：</w:t>
            </w:r>
          </w:p>
          <w:p>
            <w:pPr>
              <w:pStyle w:val="10"/>
              <w:keepNext w:val="0"/>
              <w:keepLines w:val="0"/>
              <w:widowControl w:val="0"/>
              <w:shd w:val="clear" w:color="auto" w:fill="auto"/>
              <w:bidi w:val="0"/>
              <w:spacing w:before="0" w:after="0" w:line="410" w:lineRule="exact"/>
              <w:ind w:left="0" w:leftChars="0" w:right="0" w:firstLine="0" w:firstLineChars="0"/>
              <w:jc w:val="both"/>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供应商所提供的服务由中小企业承接（即提供服务的人员为中小企业依照《中华人民共和国劳动合同法》订立劳动合同的从业人员）的磋商报价给予</w:t>
            </w:r>
            <w:r>
              <w:rPr>
                <w:rFonts w:hint="eastAsia" w:asciiTheme="minorEastAsia" w:hAnsiTheme="minorEastAsia" w:eastAsiaTheme="minorEastAsia" w:cstheme="minorEastAsia"/>
                <w:color w:val="auto"/>
                <w:spacing w:val="0"/>
                <w:w w:val="100"/>
                <w:position w:val="0"/>
                <w:sz w:val="21"/>
                <w:szCs w:val="21"/>
                <w:lang w:val="en-US" w:eastAsia="zh-CN"/>
              </w:rPr>
              <w:t>20</w:t>
            </w:r>
            <w:r>
              <w:rPr>
                <w:rFonts w:hint="eastAsia" w:asciiTheme="minorEastAsia" w:hAnsiTheme="minorEastAsia" w:eastAsiaTheme="minorEastAsia" w:cstheme="minorEastAsia"/>
                <w:color w:val="auto"/>
                <w:spacing w:val="0"/>
                <w:w w:val="100"/>
                <w:position w:val="0"/>
                <w:sz w:val="21"/>
                <w:szCs w:val="21"/>
                <w:lang w:val="zh-TW" w:eastAsia="zh-CN"/>
              </w:rPr>
              <w:t>%的扣除，用扣除后的价格参与评审。参加磋商的小微企业，应当按照《政府采购促进中小企业发展管理办法》（财库〔2020〕46号）的规定提供《中小企业声明函》，中小企业划型标准详见《关于印发中小企业划型标准规定的通知》工信部联企业〔2011〕300号。</w:t>
            </w:r>
          </w:p>
          <w:p>
            <w:pPr>
              <w:pStyle w:val="10"/>
              <w:keepNext w:val="0"/>
              <w:keepLines w:val="0"/>
              <w:widowControl w:val="0"/>
              <w:shd w:val="clear" w:color="auto" w:fill="auto"/>
              <w:bidi w:val="0"/>
              <w:spacing w:before="0" w:after="0" w:line="410" w:lineRule="exact"/>
              <w:ind w:left="0" w:leftChars="0" w:right="0" w:firstLine="0" w:firstLineChars="0"/>
              <w:jc w:val="both"/>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根据财政部司法部《关于政府采购支持监狱企业发展有关问题的通知》（财库〔2014〕68号）和财政部民政部中国残疾人联合会《关于促进残疾人就业政府采购政策的通知》（财库〔2017〕141号）规定，监狱企业/残疾人福利性企业视同小型、微型企业。</w:t>
            </w:r>
          </w:p>
          <w:p>
            <w:pPr>
              <w:pStyle w:val="10"/>
              <w:keepNext w:val="0"/>
              <w:keepLines w:val="0"/>
              <w:widowControl w:val="0"/>
              <w:shd w:val="clear" w:color="auto" w:fill="auto"/>
              <w:bidi w:val="0"/>
              <w:spacing w:before="0" w:after="0" w:line="410" w:lineRule="exact"/>
              <w:ind w:left="0" w:leftChars="0" w:right="0" w:firstLine="0" w:firstLineChars="0"/>
              <w:jc w:val="both"/>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评标报价=磋商报价-磋商报价×</w:t>
            </w:r>
            <w:r>
              <w:rPr>
                <w:rFonts w:hint="eastAsia" w:asciiTheme="minorEastAsia" w:hAnsiTheme="minorEastAsia" w:eastAsiaTheme="minorEastAsia" w:cstheme="minorEastAsia"/>
                <w:color w:val="auto"/>
                <w:spacing w:val="0"/>
                <w:w w:val="100"/>
                <w:position w:val="0"/>
                <w:sz w:val="21"/>
                <w:szCs w:val="21"/>
                <w:lang w:val="en-US" w:eastAsia="zh-CN"/>
              </w:rPr>
              <w:t>20</w:t>
            </w:r>
            <w:r>
              <w:rPr>
                <w:rFonts w:hint="eastAsia" w:asciiTheme="minorEastAsia" w:hAnsiTheme="minorEastAsia" w:eastAsiaTheme="minorEastAsia" w:cstheme="minorEastAsia"/>
                <w:color w:val="auto"/>
                <w:spacing w:val="0"/>
                <w:w w:val="100"/>
                <w:position w:val="0"/>
                <w:sz w:val="21"/>
                <w:szCs w:val="21"/>
                <w:lang w:val="zh-TW" w:eastAsia="zh-CN"/>
              </w:rPr>
              <w:t>%</w:t>
            </w:r>
          </w:p>
          <w:p>
            <w:pPr>
              <w:pStyle w:val="10"/>
              <w:keepNext w:val="0"/>
              <w:keepLines w:val="0"/>
              <w:widowControl w:val="0"/>
              <w:shd w:val="clear" w:color="auto" w:fill="auto"/>
              <w:bidi w:val="0"/>
              <w:spacing w:before="0" w:after="0" w:line="410" w:lineRule="exact"/>
              <w:ind w:left="0" w:leftChars="0" w:right="0" w:firstLine="0" w:firstLineChars="0"/>
              <w:jc w:val="both"/>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同一供应商（包括联合体），小微企业、监狱、残疾人福利性企业价格扣除优惠只享受一次，不得重复享受。</w:t>
            </w:r>
          </w:p>
          <w:p>
            <w:pPr>
              <w:pStyle w:val="10"/>
              <w:keepNext w:val="0"/>
              <w:keepLines w:val="0"/>
              <w:widowControl w:val="0"/>
              <w:shd w:val="clear" w:color="auto" w:fill="auto"/>
              <w:bidi w:val="0"/>
              <w:spacing w:before="0" w:after="0" w:line="410" w:lineRule="exact"/>
              <w:ind w:left="0" w:leftChars="0" w:right="0" w:firstLine="0" w:firstLineChars="0"/>
              <w:jc w:val="both"/>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价格分采用低价优先法计算，即满足竞争性磋商文件要求且评审报价最低的为评审基准价，其价格分为满分。其他供应商的价格分统一按照下列公式计算：</w:t>
            </w:r>
          </w:p>
          <w:p>
            <w:pPr>
              <w:pStyle w:val="10"/>
              <w:keepNext w:val="0"/>
              <w:keepLines w:val="0"/>
              <w:widowControl w:val="0"/>
              <w:shd w:val="clear" w:color="auto" w:fill="auto"/>
              <w:bidi w:val="0"/>
              <w:spacing w:before="0" w:after="0" w:line="410" w:lineRule="exact"/>
              <w:ind w:left="0" w:leftChars="0" w:right="0" w:firstLine="0" w:firstLineChars="0"/>
              <w:jc w:val="both"/>
              <w:rPr>
                <w:rFonts w:hint="default" w:asciiTheme="minorEastAsia" w:hAnsiTheme="minorEastAsia" w:eastAsiaTheme="minorEastAsia" w:cstheme="minorEastAsia"/>
                <w:color w:val="auto"/>
                <w:spacing w:val="0"/>
                <w:w w:val="100"/>
                <w:position w:val="0"/>
                <w:sz w:val="21"/>
                <w:szCs w:val="21"/>
                <w:lang w:val="en-US" w:eastAsia="zh-CN"/>
              </w:rPr>
            </w:pPr>
            <w:r>
              <w:rPr>
                <w:rFonts w:hint="eastAsia" w:asciiTheme="minorEastAsia" w:hAnsiTheme="minorEastAsia" w:eastAsiaTheme="minorEastAsia" w:cstheme="minorEastAsia"/>
                <w:color w:val="auto"/>
                <w:spacing w:val="0"/>
                <w:w w:val="100"/>
                <w:position w:val="0"/>
                <w:sz w:val="21"/>
                <w:szCs w:val="21"/>
                <w:lang w:val="zh-TW" w:eastAsia="zh-CN"/>
              </w:rPr>
              <w:t>最后磋商报价得分=(评审基准价／评审报价)×磋商报价权值×</w:t>
            </w:r>
            <w:r>
              <w:rPr>
                <w:rFonts w:hint="eastAsia" w:asciiTheme="minorEastAsia" w:hAnsiTheme="minorEastAsia" w:eastAsiaTheme="minorEastAsia" w:cstheme="minorEastAsia"/>
                <w:color w:val="auto"/>
                <w:spacing w:val="0"/>
                <w:w w:val="100"/>
                <w:position w:val="0"/>
                <w:sz w:val="21"/>
                <w:szCs w:val="21"/>
                <w:lang w:val="en-US" w:eastAsia="zh-CN"/>
              </w:rPr>
              <w:t>20</w:t>
            </w:r>
            <w:bookmarkEnd w:id="64"/>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689" w:type="dxa"/>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9"/>
              <w:spacing w:before="78" w:line="181" w:lineRule="auto"/>
              <w:ind w:left="305"/>
            </w:pPr>
            <w:r>
              <w:t>2</w:t>
            </w:r>
          </w:p>
        </w:tc>
        <w:tc>
          <w:tcPr>
            <w:tcW w:w="731" w:type="dxa"/>
            <w:gridSpan w:val="2"/>
            <w:tcBorders>
              <w:bottom w:val="nil"/>
            </w:tcBorders>
            <w:vAlign w:val="top"/>
          </w:tcPr>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leftChars="0" w:right="0" w:firstLine="0" w:firstLineChars="0"/>
              <w:jc w:val="center"/>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技术 部分</w:t>
            </w:r>
          </w:p>
        </w:tc>
        <w:tc>
          <w:tcPr>
            <w:tcW w:w="567" w:type="dxa"/>
            <w:tcBorders>
              <w:bottom w:val="nil"/>
            </w:tcBorders>
            <w:vAlign w:val="top"/>
          </w:tcPr>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leftChars="0" w:right="0" w:firstLine="0" w:firstLineChars="0"/>
              <w:jc w:val="center"/>
              <w:rPr>
                <w:rFonts w:hint="default" w:asciiTheme="minorEastAsia" w:hAnsiTheme="minorEastAsia" w:eastAsiaTheme="minorEastAsia" w:cstheme="minorEastAsia"/>
                <w:color w:val="auto"/>
                <w:spacing w:val="0"/>
                <w:w w:val="100"/>
                <w:position w:val="0"/>
                <w:sz w:val="21"/>
                <w:szCs w:val="21"/>
                <w:lang w:val="en-US" w:eastAsia="zh-CN"/>
              </w:rPr>
            </w:pPr>
            <w:r>
              <w:rPr>
                <w:rFonts w:hint="eastAsia" w:asciiTheme="minorEastAsia" w:hAnsiTheme="minorEastAsia" w:eastAsiaTheme="minorEastAsia" w:cstheme="minorEastAsia"/>
                <w:color w:val="auto"/>
                <w:spacing w:val="0"/>
                <w:w w:val="100"/>
                <w:position w:val="0"/>
                <w:sz w:val="21"/>
                <w:szCs w:val="21"/>
                <w:lang w:val="en-US" w:eastAsia="zh-CN"/>
              </w:rPr>
              <w:t>54分</w:t>
            </w:r>
          </w:p>
          <w:p>
            <w:pPr>
              <w:pStyle w:val="10"/>
              <w:keepNext w:val="0"/>
              <w:keepLines w:val="0"/>
              <w:widowControl w:val="0"/>
              <w:shd w:val="clear" w:color="auto" w:fill="auto"/>
              <w:bidi w:val="0"/>
              <w:spacing w:before="0" w:after="0" w:line="410" w:lineRule="exact"/>
              <w:ind w:left="0" w:right="0" w:firstLine="420" w:firstLineChars="200"/>
              <w:jc w:val="center"/>
              <w:rPr>
                <w:rFonts w:hint="eastAsia" w:asciiTheme="minorEastAsia" w:hAnsiTheme="minorEastAsia" w:eastAsiaTheme="minorEastAsia" w:cstheme="minorEastAsia"/>
                <w:color w:val="auto"/>
                <w:spacing w:val="0"/>
                <w:w w:val="100"/>
                <w:position w:val="0"/>
                <w:sz w:val="21"/>
                <w:szCs w:val="21"/>
                <w:lang w:val="zh-TW" w:eastAsia="zh-CN"/>
              </w:rPr>
            </w:pPr>
          </w:p>
        </w:tc>
        <w:tc>
          <w:tcPr>
            <w:tcW w:w="1700"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10"/>
              <w:keepNext w:val="0"/>
              <w:keepLines w:val="0"/>
              <w:widowControl w:val="0"/>
              <w:shd w:val="clear" w:color="auto" w:fill="auto"/>
              <w:bidi w:val="0"/>
              <w:spacing w:before="0" w:after="0" w:line="410" w:lineRule="exact"/>
              <w:ind w:left="0" w:right="0" w:firstLine="420" w:firstLineChars="200"/>
              <w:jc w:val="both"/>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both"/>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right="0" w:firstLine="420" w:firstLineChars="200"/>
              <w:jc w:val="both"/>
              <w:rPr>
                <w:rFonts w:hint="eastAsia" w:asciiTheme="minorEastAsia" w:hAnsiTheme="minorEastAsia" w:eastAsiaTheme="minorEastAsia" w:cstheme="minorEastAsia"/>
                <w:color w:val="auto"/>
                <w:spacing w:val="0"/>
                <w:w w:val="100"/>
                <w:position w:val="0"/>
                <w:sz w:val="21"/>
                <w:szCs w:val="21"/>
                <w:lang w:val="zh-TW" w:eastAsia="zh-CN"/>
              </w:rPr>
            </w:pPr>
          </w:p>
          <w:p>
            <w:pPr>
              <w:pStyle w:val="10"/>
              <w:keepNext w:val="0"/>
              <w:keepLines w:val="0"/>
              <w:widowControl w:val="0"/>
              <w:shd w:val="clear" w:color="auto" w:fill="auto"/>
              <w:bidi w:val="0"/>
              <w:spacing w:before="0" w:after="0" w:line="410" w:lineRule="exact"/>
              <w:ind w:left="0" w:leftChars="0" w:right="0" w:firstLine="420" w:firstLineChars="200"/>
              <w:jc w:val="both"/>
              <w:rPr>
                <w:rFonts w:hint="eastAsia" w:asciiTheme="minorEastAsia" w:hAnsiTheme="minorEastAsia" w:eastAsiaTheme="minorEastAsia" w:cstheme="minorEastAsia"/>
                <w:color w:val="auto"/>
                <w:spacing w:val="0"/>
                <w:w w:val="100"/>
                <w:position w:val="0"/>
                <w:sz w:val="21"/>
                <w:szCs w:val="21"/>
                <w:lang w:val="zh-TW" w:eastAsia="zh-CN"/>
              </w:rPr>
            </w:pPr>
            <w:bookmarkStart w:id="65" w:name="OLE_LINK46"/>
            <w:r>
              <w:rPr>
                <w:rFonts w:hint="eastAsia" w:asciiTheme="minorEastAsia" w:hAnsiTheme="minorEastAsia" w:eastAsiaTheme="minorEastAsia" w:cstheme="minorEastAsia"/>
                <w:color w:val="auto"/>
                <w:spacing w:val="0"/>
                <w:w w:val="100"/>
                <w:position w:val="0"/>
                <w:sz w:val="21"/>
                <w:szCs w:val="21"/>
                <w:lang w:val="zh-TW" w:eastAsia="zh-CN"/>
              </w:rPr>
              <w:t>设计方案</w:t>
            </w:r>
          </w:p>
          <w:p>
            <w:pPr>
              <w:pStyle w:val="9"/>
              <w:spacing w:before="78" w:line="230" w:lineRule="auto"/>
              <w:ind w:right="10" w:firstLine="420" w:firstLineChars="200"/>
            </w:pPr>
            <w:bookmarkStart w:id="66" w:name="OLE_LINK47"/>
            <w:r>
              <w:rPr>
                <w:rFonts w:hint="eastAsia" w:asciiTheme="minorEastAsia" w:hAnsiTheme="minorEastAsia" w:eastAsiaTheme="minorEastAsia" w:cstheme="minorEastAsia"/>
                <w:color w:val="auto"/>
                <w:spacing w:val="0"/>
                <w:w w:val="100"/>
                <w:position w:val="0"/>
                <w:sz w:val="21"/>
                <w:szCs w:val="21"/>
                <w:lang w:val="zh-TW" w:eastAsia="zh-CN"/>
              </w:rPr>
              <w:t>（</w:t>
            </w:r>
            <w:r>
              <w:rPr>
                <w:rFonts w:hint="eastAsia" w:asciiTheme="minorEastAsia" w:hAnsiTheme="minorEastAsia" w:eastAsiaTheme="minorEastAsia" w:cstheme="minorEastAsia"/>
                <w:color w:val="auto"/>
                <w:spacing w:val="0"/>
                <w:w w:val="100"/>
                <w:position w:val="0"/>
                <w:sz w:val="21"/>
                <w:szCs w:val="21"/>
                <w:lang w:val="en-US" w:eastAsia="zh-CN"/>
              </w:rPr>
              <w:t>54</w:t>
            </w:r>
            <w:r>
              <w:rPr>
                <w:rFonts w:hint="eastAsia" w:asciiTheme="minorEastAsia" w:hAnsiTheme="minorEastAsia" w:eastAsiaTheme="minorEastAsia" w:cstheme="minorEastAsia"/>
                <w:color w:val="auto"/>
                <w:spacing w:val="0"/>
                <w:w w:val="100"/>
                <w:position w:val="0"/>
                <w:sz w:val="21"/>
                <w:szCs w:val="21"/>
                <w:lang w:val="zh-TW" w:eastAsia="zh-CN"/>
              </w:rPr>
              <w:t>分）</w:t>
            </w:r>
            <w:bookmarkEnd w:id="65"/>
            <w:bookmarkEnd w:id="66"/>
          </w:p>
        </w:tc>
        <w:tc>
          <w:tcPr>
            <w:tcW w:w="6095" w:type="dxa"/>
            <w:shd w:val="clear" w:color="auto" w:fill="FFFFFF"/>
            <w:vAlign w:val="top"/>
          </w:tcPr>
          <w:p>
            <w:pPr>
              <w:pStyle w:val="10"/>
              <w:keepNext w:val="0"/>
              <w:keepLines w:val="0"/>
              <w:widowControl w:val="0"/>
              <w:numPr>
                <w:ilvl w:val="0"/>
                <w:numId w:val="0"/>
              </w:numPr>
              <w:shd w:val="clear" w:color="auto" w:fill="auto"/>
              <w:bidi w:val="0"/>
              <w:spacing w:before="0" w:after="0" w:line="410" w:lineRule="exact"/>
              <w:ind w:leftChars="0" w:right="0" w:rightChars="0"/>
              <w:jc w:val="left"/>
              <w:rPr>
                <w:rFonts w:hint="eastAsia" w:asciiTheme="minorEastAsia" w:hAnsiTheme="minorEastAsia" w:eastAsiaTheme="minorEastAsia" w:cstheme="minorEastAsia"/>
                <w:color w:val="auto"/>
                <w:spacing w:val="0"/>
                <w:w w:val="100"/>
                <w:position w:val="0"/>
                <w:sz w:val="21"/>
                <w:szCs w:val="21"/>
                <w:lang w:val="en-US" w:eastAsia="zh-CN"/>
              </w:rPr>
            </w:pPr>
            <w:bookmarkStart w:id="67" w:name="OLE_LINK16"/>
            <w:bookmarkStart w:id="68" w:name="OLE_LINK48"/>
            <w:r>
              <w:rPr>
                <w:rFonts w:hint="eastAsia" w:asciiTheme="minorEastAsia" w:hAnsiTheme="minorEastAsia" w:eastAsiaTheme="minorEastAsia" w:cstheme="minorEastAsia"/>
                <w:color w:val="auto"/>
                <w:spacing w:val="0"/>
                <w:w w:val="100"/>
                <w:position w:val="0"/>
                <w:sz w:val="21"/>
                <w:szCs w:val="21"/>
                <w:lang w:val="en-US" w:eastAsia="zh-CN"/>
              </w:rPr>
              <w:t xml:space="preserve">一、方案设计（30分）   </w:t>
            </w:r>
          </w:p>
          <w:p>
            <w:pPr>
              <w:pStyle w:val="10"/>
              <w:keepNext w:val="0"/>
              <w:keepLines w:val="0"/>
              <w:widowControl w:val="0"/>
              <w:numPr>
                <w:ilvl w:val="0"/>
                <w:numId w:val="0"/>
              </w:numPr>
              <w:shd w:val="clear" w:color="auto" w:fill="auto"/>
              <w:bidi w:val="0"/>
              <w:spacing w:before="0" w:after="0" w:line="410" w:lineRule="exact"/>
              <w:ind w:leftChars="0" w:right="0" w:rightChars="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磋商小组可根据</w:t>
            </w:r>
            <w:r>
              <w:rPr>
                <w:rFonts w:hint="eastAsia" w:asciiTheme="minorEastAsia" w:hAnsiTheme="minorEastAsia" w:eastAsiaTheme="minorEastAsia" w:cstheme="minorEastAsia"/>
                <w:color w:val="auto"/>
                <w:spacing w:val="0"/>
                <w:w w:val="100"/>
                <w:position w:val="0"/>
                <w:sz w:val="21"/>
                <w:szCs w:val="21"/>
                <w:lang w:val="en-US" w:eastAsia="zh-CN"/>
              </w:rPr>
              <w:t>方案</w:t>
            </w:r>
            <w:r>
              <w:rPr>
                <w:rFonts w:hint="eastAsia" w:asciiTheme="minorEastAsia" w:hAnsiTheme="minorEastAsia" w:eastAsiaTheme="minorEastAsia" w:cstheme="minorEastAsia"/>
                <w:color w:val="auto"/>
                <w:spacing w:val="0"/>
                <w:w w:val="100"/>
                <w:position w:val="0"/>
                <w:sz w:val="21"/>
                <w:szCs w:val="21"/>
                <w:lang w:val="zh-TW" w:eastAsia="zh-CN"/>
              </w:rPr>
              <w:t>文件的设计深度、效果表现、全面性、准确性、可行性、技术指标科学合理</w:t>
            </w:r>
            <w:r>
              <w:rPr>
                <w:rFonts w:hint="eastAsia" w:asciiTheme="minorEastAsia" w:hAnsiTheme="minorEastAsia" w:eastAsiaTheme="minorEastAsia" w:cstheme="minorEastAsia"/>
                <w:color w:val="auto"/>
                <w:spacing w:val="0"/>
                <w:w w:val="100"/>
                <w:position w:val="0"/>
                <w:sz w:val="21"/>
                <w:szCs w:val="21"/>
                <w:lang w:val="en-US" w:eastAsia="zh-CN"/>
              </w:rPr>
              <w:t>性</w:t>
            </w:r>
            <w:r>
              <w:rPr>
                <w:rFonts w:hint="eastAsia" w:asciiTheme="minorEastAsia" w:hAnsiTheme="minorEastAsia" w:eastAsiaTheme="minorEastAsia" w:cstheme="minorEastAsia"/>
                <w:color w:val="auto"/>
                <w:spacing w:val="0"/>
                <w:w w:val="100"/>
                <w:position w:val="0"/>
                <w:sz w:val="21"/>
                <w:szCs w:val="21"/>
                <w:lang w:val="zh-TW" w:eastAsia="zh-CN"/>
              </w:rPr>
              <w:t>等方面打分。</w:t>
            </w:r>
          </w:p>
          <w:p>
            <w:pPr>
              <w:pStyle w:val="10"/>
              <w:keepNext w:val="0"/>
              <w:keepLines w:val="0"/>
              <w:widowControl w:val="0"/>
              <w:numPr>
                <w:ilvl w:val="0"/>
                <w:numId w:val="0"/>
              </w:numPr>
              <w:shd w:val="clear" w:color="auto" w:fill="auto"/>
              <w:bidi w:val="0"/>
              <w:spacing w:before="0" w:after="0" w:line="410" w:lineRule="exact"/>
              <w:ind w:leftChars="0" w:right="0" w:rightChars="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（优秀得</w:t>
            </w:r>
            <w:r>
              <w:rPr>
                <w:rFonts w:hint="eastAsia" w:asciiTheme="minorEastAsia" w:hAnsiTheme="minorEastAsia" w:eastAsiaTheme="minorEastAsia" w:cstheme="minorEastAsia"/>
                <w:color w:val="auto"/>
                <w:spacing w:val="0"/>
                <w:w w:val="100"/>
                <w:position w:val="0"/>
                <w:sz w:val="21"/>
                <w:szCs w:val="21"/>
                <w:lang w:val="en-US" w:eastAsia="zh-CN"/>
              </w:rPr>
              <w:t>30</w:t>
            </w:r>
            <w:r>
              <w:rPr>
                <w:rFonts w:hint="eastAsia" w:asciiTheme="minorEastAsia" w:hAnsiTheme="minorEastAsia" w:eastAsiaTheme="minorEastAsia" w:cstheme="minorEastAsia"/>
                <w:color w:val="auto"/>
                <w:spacing w:val="0"/>
                <w:w w:val="100"/>
                <w:position w:val="0"/>
                <w:sz w:val="21"/>
                <w:szCs w:val="21"/>
                <w:lang w:val="zh-TW" w:eastAsia="zh-CN"/>
              </w:rPr>
              <w:t>分，良好得</w:t>
            </w:r>
            <w:r>
              <w:rPr>
                <w:rFonts w:hint="eastAsia" w:asciiTheme="minorEastAsia" w:hAnsiTheme="minorEastAsia" w:eastAsiaTheme="minorEastAsia" w:cstheme="minorEastAsia"/>
                <w:color w:val="auto"/>
                <w:spacing w:val="0"/>
                <w:w w:val="100"/>
                <w:position w:val="0"/>
                <w:sz w:val="21"/>
                <w:szCs w:val="21"/>
                <w:lang w:val="en-US" w:eastAsia="zh-CN"/>
              </w:rPr>
              <w:t>20</w:t>
            </w:r>
            <w:r>
              <w:rPr>
                <w:rFonts w:hint="eastAsia" w:asciiTheme="minorEastAsia" w:hAnsiTheme="minorEastAsia" w:eastAsiaTheme="minorEastAsia" w:cstheme="minorEastAsia"/>
                <w:color w:val="auto"/>
                <w:spacing w:val="0"/>
                <w:w w:val="100"/>
                <w:position w:val="0"/>
                <w:sz w:val="21"/>
                <w:szCs w:val="21"/>
                <w:lang w:val="zh-TW" w:eastAsia="zh-CN"/>
              </w:rPr>
              <w:t>分，一般得</w:t>
            </w:r>
            <w:r>
              <w:rPr>
                <w:rFonts w:hint="eastAsia" w:asciiTheme="minorEastAsia" w:hAnsiTheme="minorEastAsia" w:eastAsiaTheme="minorEastAsia" w:cstheme="minorEastAsia"/>
                <w:color w:val="auto"/>
                <w:spacing w:val="0"/>
                <w:w w:val="100"/>
                <w:position w:val="0"/>
                <w:sz w:val="21"/>
                <w:szCs w:val="21"/>
                <w:lang w:val="en-US" w:eastAsia="zh-CN"/>
              </w:rPr>
              <w:t>10</w:t>
            </w:r>
            <w:r>
              <w:rPr>
                <w:rFonts w:hint="eastAsia" w:asciiTheme="minorEastAsia" w:hAnsiTheme="minorEastAsia" w:eastAsiaTheme="minorEastAsia" w:cstheme="minorEastAsia"/>
                <w:color w:val="auto"/>
                <w:spacing w:val="0"/>
                <w:w w:val="100"/>
                <w:position w:val="0"/>
                <w:sz w:val="21"/>
                <w:szCs w:val="21"/>
                <w:lang w:val="zh-TW" w:eastAsia="zh-CN"/>
              </w:rPr>
              <w:t>分）</w:t>
            </w:r>
          </w:p>
          <w:p>
            <w:pPr>
              <w:pStyle w:val="10"/>
              <w:keepNext w:val="0"/>
              <w:keepLines w:val="0"/>
              <w:widowControl w:val="0"/>
              <w:shd w:val="clear" w:color="auto" w:fill="auto"/>
              <w:bidi w:val="0"/>
              <w:spacing w:before="0" w:after="0" w:line="410" w:lineRule="exact"/>
              <w:ind w:left="0" w:right="0" w:firstLine="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设计方案文本内容要求：</w:t>
            </w:r>
          </w:p>
          <w:p>
            <w:pPr>
              <w:pStyle w:val="10"/>
              <w:keepNext w:val="0"/>
              <w:keepLines w:val="0"/>
              <w:widowControl w:val="0"/>
              <w:shd w:val="clear" w:color="auto" w:fill="auto"/>
              <w:bidi w:val="0"/>
              <w:spacing w:before="0" w:after="0" w:line="410" w:lineRule="exact"/>
              <w:ind w:left="0" w:right="0" w:firstLine="0"/>
              <w:jc w:val="left"/>
              <w:rPr>
                <w:rFonts w:hint="eastAsia" w:asciiTheme="minorEastAsia" w:hAnsiTheme="minorEastAsia" w:eastAsiaTheme="minorEastAsia" w:cstheme="minorEastAsia"/>
                <w:color w:val="auto"/>
                <w:spacing w:val="0"/>
                <w:w w:val="100"/>
                <w:position w:val="0"/>
                <w:sz w:val="21"/>
                <w:szCs w:val="21"/>
                <w:lang w:val="en-US" w:eastAsia="zh-CN"/>
              </w:rPr>
            </w:pPr>
            <w:r>
              <w:rPr>
                <w:rFonts w:hint="eastAsia" w:asciiTheme="minorEastAsia" w:hAnsiTheme="minorEastAsia" w:eastAsiaTheme="minorEastAsia" w:cstheme="minorEastAsia"/>
                <w:color w:val="auto"/>
                <w:spacing w:val="0"/>
                <w:w w:val="100"/>
                <w:position w:val="0"/>
                <w:sz w:val="21"/>
                <w:szCs w:val="21"/>
                <w:lang w:val="zh-TW" w:eastAsia="zh-CN"/>
              </w:rPr>
              <w:t>1 .图纸目录</w:t>
            </w:r>
            <w:r>
              <w:rPr>
                <w:rFonts w:hint="eastAsia" w:asciiTheme="minorEastAsia" w:hAnsiTheme="minorEastAsia" w:eastAsiaTheme="minorEastAsia" w:cstheme="minorEastAsia"/>
                <w:color w:val="auto"/>
                <w:spacing w:val="0"/>
                <w:w w:val="100"/>
                <w:position w:val="0"/>
                <w:sz w:val="21"/>
                <w:szCs w:val="21"/>
                <w:lang w:val="en-US" w:eastAsia="zh-CN"/>
              </w:rPr>
              <w:t xml:space="preserve">   </w:t>
            </w:r>
          </w:p>
          <w:p>
            <w:pPr>
              <w:pStyle w:val="10"/>
              <w:keepNext w:val="0"/>
              <w:keepLines w:val="0"/>
              <w:widowControl w:val="0"/>
              <w:shd w:val="clear" w:color="auto" w:fill="auto"/>
              <w:bidi w:val="0"/>
              <w:spacing w:before="0" w:after="0" w:line="410" w:lineRule="exact"/>
              <w:ind w:left="0" w:right="0" w:firstLine="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2 .效果图：整体鸟瞰、各产品形态典型建筑透视图。</w:t>
            </w:r>
          </w:p>
          <w:p>
            <w:pPr>
              <w:pStyle w:val="10"/>
              <w:keepNext w:val="0"/>
              <w:keepLines w:val="0"/>
              <w:widowControl w:val="0"/>
              <w:shd w:val="clear" w:color="auto" w:fill="auto"/>
              <w:bidi w:val="0"/>
              <w:spacing w:before="0" w:after="0" w:line="410" w:lineRule="exact"/>
              <w:ind w:left="0" w:right="0" w:firstLine="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 xml:space="preserve">3 .设计说明：构思说明及技术经济指标。 </w:t>
            </w:r>
          </w:p>
          <w:p>
            <w:pPr>
              <w:pStyle w:val="10"/>
              <w:keepNext w:val="0"/>
              <w:keepLines w:val="0"/>
              <w:widowControl w:val="0"/>
              <w:shd w:val="clear" w:color="auto" w:fill="auto"/>
              <w:bidi w:val="0"/>
              <w:spacing w:before="0" w:after="0" w:line="410" w:lineRule="exact"/>
              <w:ind w:left="0" w:right="0" w:firstLine="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4 .现状及规划构思分析图：区位、基地现状、坡向、高程、基地剖面等分析图</w:t>
            </w:r>
          </w:p>
          <w:p>
            <w:pPr>
              <w:pStyle w:val="10"/>
              <w:keepNext w:val="0"/>
              <w:keepLines w:val="0"/>
              <w:widowControl w:val="0"/>
              <w:shd w:val="clear" w:color="auto" w:fill="auto"/>
              <w:bidi w:val="0"/>
              <w:spacing w:before="0" w:after="0" w:line="410" w:lineRule="exact"/>
              <w:ind w:left="0" w:right="0" w:firstLine="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5 .总体规划：彩色总平面图，总平面、总体剖面图等A3白图</w:t>
            </w:r>
          </w:p>
          <w:p>
            <w:pPr>
              <w:pStyle w:val="10"/>
              <w:keepNext w:val="0"/>
              <w:keepLines w:val="0"/>
              <w:widowControl w:val="0"/>
              <w:shd w:val="clear" w:color="auto" w:fill="auto"/>
              <w:bidi w:val="0"/>
              <w:spacing w:before="0" w:after="0" w:line="410" w:lineRule="exact"/>
              <w:ind w:left="0" w:right="0" w:firstLine="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zh-TW" w:eastAsia="zh-CN"/>
              </w:rPr>
              <w:t>6 .规划分析图：规划理念、交通、消防、停车方式、道路景观结构、功能分布、公共服务设施布置、分期等。</w:t>
            </w:r>
          </w:p>
          <w:bookmarkEnd w:id="67"/>
          <w:p>
            <w:pPr>
              <w:pStyle w:val="10"/>
              <w:keepNext w:val="0"/>
              <w:keepLines w:val="0"/>
              <w:widowControl w:val="0"/>
              <w:numPr>
                <w:ilvl w:val="0"/>
                <w:numId w:val="0"/>
              </w:numPr>
              <w:shd w:val="clear" w:color="auto" w:fill="auto"/>
              <w:bidi w:val="0"/>
              <w:spacing w:before="0" w:after="0" w:line="410" w:lineRule="exact"/>
              <w:ind w:leftChars="0" w:right="0" w:rightChars="0"/>
              <w:jc w:val="left"/>
              <w:rPr>
                <w:rFonts w:hint="eastAsia" w:asciiTheme="minorEastAsia" w:hAnsiTheme="minorEastAsia" w:eastAsiaTheme="minorEastAsia" w:cstheme="minorEastAsia"/>
                <w:color w:val="auto"/>
                <w:spacing w:val="0"/>
                <w:w w:val="100"/>
                <w:position w:val="0"/>
                <w:sz w:val="21"/>
                <w:szCs w:val="21"/>
                <w:lang w:val="zh-TW" w:eastAsia="zh-CN"/>
              </w:rPr>
            </w:pPr>
            <w:bookmarkStart w:id="69" w:name="OLE_LINK17"/>
            <w:r>
              <w:rPr>
                <w:rFonts w:hint="eastAsia" w:asciiTheme="minorEastAsia" w:hAnsiTheme="minorEastAsia" w:eastAsiaTheme="minorEastAsia" w:cstheme="minorEastAsia"/>
                <w:color w:val="auto"/>
                <w:spacing w:val="0"/>
                <w:w w:val="100"/>
                <w:position w:val="0"/>
                <w:sz w:val="21"/>
                <w:szCs w:val="21"/>
                <w:lang w:val="zh-TW" w:eastAsia="zh-CN"/>
              </w:rPr>
              <w:t>二、技术方案（</w:t>
            </w:r>
            <w:r>
              <w:rPr>
                <w:rFonts w:hint="eastAsia" w:asciiTheme="minorEastAsia" w:hAnsiTheme="minorEastAsia" w:eastAsiaTheme="minorEastAsia" w:cstheme="minorEastAsia"/>
                <w:color w:val="auto"/>
                <w:spacing w:val="0"/>
                <w:w w:val="100"/>
                <w:position w:val="0"/>
                <w:sz w:val="21"/>
                <w:szCs w:val="21"/>
                <w:lang w:val="en-US" w:eastAsia="zh-CN"/>
              </w:rPr>
              <w:t>24</w:t>
            </w:r>
            <w:r>
              <w:rPr>
                <w:rFonts w:hint="eastAsia" w:asciiTheme="minorEastAsia" w:hAnsiTheme="minorEastAsia" w:eastAsiaTheme="minorEastAsia" w:cstheme="minorEastAsia"/>
                <w:color w:val="auto"/>
                <w:spacing w:val="0"/>
                <w:w w:val="100"/>
                <w:position w:val="0"/>
                <w:sz w:val="21"/>
                <w:szCs w:val="21"/>
                <w:lang w:val="zh-TW" w:eastAsia="zh-CN"/>
              </w:rPr>
              <w:t>分）</w:t>
            </w:r>
          </w:p>
          <w:p>
            <w:pPr>
              <w:pStyle w:val="10"/>
              <w:keepNext w:val="0"/>
              <w:keepLines w:val="0"/>
              <w:widowControl w:val="0"/>
              <w:numPr>
                <w:ilvl w:val="0"/>
                <w:numId w:val="0"/>
              </w:numPr>
              <w:shd w:val="clear" w:color="auto" w:fill="auto"/>
              <w:bidi w:val="0"/>
              <w:spacing w:before="0" w:after="0" w:line="410" w:lineRule="exact"/>
              <w:ind w:right="0" w:rightChars="0"/>
              <w:jc w:val="left"/>
              <w:rPr>
                <w:rFonts w:hint="eastAsia" w:asciiTheme="minorEastAsia" w:hAnsiTheme="minorEastAsia" w:eastAsiaTheme="minorEastAsia" w:cstheme="minorEastAsia"/>
                <w:color w:val="auto"/>
                <w:spacing w:val="0"/>
                <w:w w:val="100"/>
                <w:position w:val="0"/>
                <w:sz w:val="21"/>
                <w:szCs w:val="21"/>
                <w:lang w:val="en-US" w:eastAsia="zh-CN"/>
              </w:rPr>
            </w:pPr>
            <w:r>
              <w:rPr>
                <w:rFonts w:hint="eastAsia" w:asciiTheme="minorEastAsia" w:hAnsiTheme="minorEastAsia" w:eastAsiaTheme="minorEastAsia" w:cstheme="minorEastAsia"/>
                <w:color w:val="auto"/>
                <w:spacing w:val="0"/>
                <w:w w:val="100"/>
                <w:position w:val="0"/>
                <w:sz w:val="21"/>
                <w:szCs w:val="21"/>
                <w:lang w:val="zh-TW" w:eastAsia="zh-CN"/>
              </w:rPr>
              <w:t>（</w:t>
            </w:r>
            <w:r>
              <w:rPr>
                <w:rFonts w:hint="eastAsia" w:asciiTheme="minorEastAsia" w:hAnsiTheme="minorEastAsia" w:eastAsiaTheme="minorEastAsia" w:cstheme="minorEastAsia"/>
                <w:color w:val="auto"/>
                <w:spacing w:val="0"/>
                <w:w w:val="100"/>
                <w:position w:val="0"/>
                <w:sz w:val="21"/>
                <w:szCs w:val="21"/>
                <w:lang w:val="en-US" w:eastAsia="zh-CN"/>
              </w:rPr>
              <w:t>1</w:t>
            </w:r>
            <w:r>
              <w:rPr>
                <w:rFonts w:hint="eastAsia" w:asciiTheme="minorEastAsia" w:hAnsiTheme="minorEastAsia" w:eastAsiaTheme="minorEastAsia" w:cstheme="minorEastAsia"/>
                <w:color w:val="auto"/>
                <w:spacing w:val="0"/>
                <w:w w:val="100"/>
                <w:position w:val="0"/>
                <w:sz w:val="21"/>
                <w:szCs w:val="21"/>
                <w:lang w:val="zh-TW" w:eastAsia="zh-CN"/>
              </w:rPr>
              <w:t>）组织机构</w:t>
            </w:r>
            <w:r>
              <w:rPr>
                <w:rFonts w:hint="eastAsia" w:asciiTheme="minorEastAsia" w:hAnsiTheme="minorEastAsia" w:eastAsiaTheme="minorEastAsia" w:cstheme="minorEastAsia"/>
                <w:color w:val="auto"/>
                <w:spacing w:val="0"/>
                <w:w w:val="100"/>
                <w:position w:val="0"/>
                <w:sz w:val="21"/>
                <w:szCs w:val="21"/>
                <w:lang w:val="en-US" w:eastAsia="zh-CN"/>
              </w:rPr>
              <w:t>设置、</w:t>
            </w:r>
            <w:r>
              <w:rPr>
                <w:rFonts w:hint="eastAsia" w:asciiTheme="minorEastAsia" w:hAnsiTheme="minorEastAsia" w:eastAsiaTheme="minorEastAsia" w:cstheme="minorEastAsia"/>
                <w:color w:val="auto"/>
                <w:spacing w:val="0"/>
                <w:w w:val="100"/>
                <w:position w:val="0"/>
                <w:sz w:val="21"/>
                <w:szCs w:val="21"/>
                <w:lang w:val="zh-TW" w:eastAsia="zh-CN"/>
              </w:rPr>
              <w:t>人员配置</w:t>
            </w:r>
            <w:r>
              <w:rPr>
                <w:rFonts w:hint="eastAsia" w:asciiTheme="minorEastAsia" w:hAnsiTheme="minorEastAsia" w:eastAsiaTheme="minorEastAsia" w:cstheme="minorEastAsia"/>
                <w:color w:val="auto"/>
                <w:spacing w:val="0"/>
                <w:w w:val="100"/>
                <w:position w:val="0"/>
                <w:sz w:val="21"/>
                <w:szCs w:val="21"/>
                <w:lang w:val="en-US" w:eastAsia="zh-CN"/>
              </w:rPr>
              <w:t>及岗位职责（3分）</w:t>
            </w:r>
          </w:p>
          <w:p>
            <w:pPr>
              <w:pStyle w:val="10"/>
              <w:keepNext w:val="0"/>
              <w:keepLines w:val="0"/>
              <w:widowControl w:val="0"/>
              <w:numPr>
                <w:ilvl w:val="0"/>
                <w:numId w:val="0"/>
              </w:numPr>
              <w:shd w:val="clear" w:color="auto" w:fill="auto"/>
              <w:bidi w:val="0"/>
              <w:spacing w:before="0" w:after="0" w:line="410" w:lineRule="exact"/>
              <w:ind w:right="0" w:rightChars="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en-US" w:eastAsia="zh-CN"/>
              </w:rPr>
              <w:t>（2）</w:t>
            </w:r>
            <w:r>
              <w:rPr>
                <w:rFonts w:hint="eastAsia" w:asciiTheme="minorEastAsia" w:hAnsiTheme="minorEastAsia" w:eastAsiaTheme="minorEastAsia" w:cstheme="minorEastAsia"/>
                <w:color w:val="auto"/>
                <w:spacing w:val="0"/>
                <w:w w:val="100"/>
                <w:position w:val="0"/>
                <w:sz w:val="21"/>
                <w:szCs w:val="21"/>
                <w:lang w:val="zh-TW" w:eastAsia="zh-CN"/>
              </w:rPr>
              <w:t>与建设单位以及其他相关单位的配合措施（</w:t>
            </w:r>
            <w:r>
              <w:rPr>
                <w:rFonts w:hint="eastAsia" w:asciiTheme="minorEastAsia" w:hAnsiTheme="minorEastAsia" w:eastAsiaTheme="minorEastAsia" w:cstheme="minorEastAsia"/>
                <w:color w:val="auto"/>
                <w:spacing w:val="0"/>
                <w:w w:val="100"/>
                <w:position w:val="0"/>
                <w:sz w:val="21"/>
                <w:szCs w:val="21"/>
                <w:lang w:val="en-US" w:eastAsia="zh-CN"/>
              </w:rPr>
              <w:t>3分</w:t>
            </w:r>
            <w:r>
              <w:rPr>
                <w:rFonts w:hint="eastAsia" w:asciiTheme="minorEastAsia" w:hAnsiTheme="minorEastAsia" w:eastAsiaTheme="minorEastAsia" w:cstheme="minorEastAsia"/>
                <w:color w:val="auto"/>
                <w:spacing w:val="0"/>
                <w:w w:val="100"/>
                <w:position w:val="0"/>
                <w:sz w:val="21"/>
                <w:szCs w:val="21"/>
                <w:lang w:val="zh-TW" w:eastAsia="zh-CN"/>
              </w:rPr>
              <w:t>）</w:t>
            </w:r>
          </w:p>
          <w:p>
            <w:pPr>
              <w:pStyle w:val="10"/>
              <w:keepNext w:val="0"/>
              <w:keepLines w:val="0"/>
              <w:widowControl w:val="0"/>
              <w:shd w:val="clear" w:color="auto" w:fill="auto"/>
              <w:bidi w:val="0"/>
              <w:spacing w:before="0" w:after="0" w:line="410" w:lineRule="exact"/>
              <w:ind w:left="0" w:right="0" w:firstLine="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en-US" w:eastAsia="zh-CN"/>
              </w:rPr>
              <w:t>（3）</w:t>
            </w:r>
            <w:r>
              <w:rPr>
                <w:rFonts w:hint="eastAsia" w:asciiTheme="minorEastAsia" w:hAnsiTheme="minorEastAsia" w:eastAsiaTheme="minorEastAsia" w:cstheme="minorEastAsia"/>
                <w:color w:val="auto"/>
                <w:spacing w:val="0"/>
                <w:w w:val="100"/>
                <w:position w:val="0"/>
                <w:sz w:val="21"/>
                <w:szCs w:val="21"/>
                <w:lang w:val="zh-TW" w:eastAsia="zh-CN"/>
              </w:rPr>
              <w:t>设计质量保证措施（</w:t>
            </w:r>
            <w:r>
              <w:rPr>
                <w:rFonts w:hint="eastAsia" w:asciiTheme="minorEastAsia" w:hAnsiTheme="minorEastAsia" w:eastAsiaTheme="minorEastAsia" w:cstheme="minorEastAsia"/>
                <w:color w:val="auto"/>
                <w:spacing w:val="0"/>
                <w:w w:val="100"/>
                <w:position w:val="0"/>
                <w:sz w:val="21"/>
                <w:szCs w:val="21"/>
                <w:lang w:val="en-US" w:eastAsia="zh-CN"/>
              </w:rPr>
              <w:t>3分</w:t>
            </w:r>
            <w:r>
              <w:rPr>
                <w:rFonts w:hint="eastAsia" w:asciiTheme="minorEastAsia" w:hAnsiTheme="minorEastAsia" w:eastAsiaTheme="minorEastAsia" w:cstheme="minorEastAsia"/>
                <w:color w:val="auto"/>
                <w:spacing w:val="0"/>
                <w:w w:val="100"/>
                <w:position w:val="0"/>
                <w:sz w:val="21"/>
                <w:szCs w:val="21"/>
                <w:lang w:val="zh-TW" w:eastAsia="zh-CN"/>
              </w:rPr>
              <w:t>）</w:t>
            </w:r>
          </w:p>
          <w:p>
            <w:pPr>
              <w:pStyle w:val="10"/>
              <w:keepNext w:val="0"/>
              <w:keepLines w:val="0"/>
              <w:widowControl w:val="0"/>
              <w:shd w:val="clear" w:color="auto" w:fill="auto"/>
              <w:bidi w:val="0"/>
              <w:spacing w:before="0" w:after="0" w:line="410" w:lineRule="exact"/>
              <w:ind w:left="0" w:right="0" w:firstLine="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en-US" w:eastAsia="zh-CN"/>
              </w:rPr>
              <w:t>（4）</w:t>
            </w:r>
            <w:r>
              <w:rPr>
                <w:rFonts w:hint="eastAsia" w:asciiTheme="minorEastAsia" w:hAnsiTheme="minorEastAsia" w:eastAsiaTheme="minorEastAsia" w:cstheme="minorEastAsia"/>
                <w:color w:val="auto"/>
                <w:spacing w:val="0"/>
                <w:w w:val="100"/>
                <w:position w:val="0"/>
                <w:sz w:val="21"/>
                <w:szCs w:val="21"/>
                <w:lang w:val="zh-TW" w:eastAsia="zh-CN"/>
              </w:rPr>
              <w:t>设计进度保证措施（</w:t>
            </w:r>
            <w:r>
              <w:rPr>
                <w:rFonts w:hint="eastAsia" w:asciiTheme="minorEastAsia" w:hAnsiTheme="minorEastAsia" w:eastAsiaTheme="minorEastAsia" w:cstheme="minorEastAsia"/>
                <w:color w:val="auto"/>
                <w:spacing w:val="0"/>
                <w:w w:val="100"/>
                <w:position w:val="0"/>
                <w:sz w:val="21"/>
                <w:szCs w:val="21"/>
                <w:lang w:val="en-US" w:eastAsia="zh-CN"/>
              </w:rPr>
              <w:t>3分</w:t>
            </w:r>
            <w:r>
              <w:rPr>
                <w:rFonts w:hint="eastAsia" w:asciiTheme="minorEastAsia" w:hAnsiTheme="minorEastAsia" w:eastAsiaTheme="minorEastAsia" w:cstheme="minorEastAsia"/>
                <w:color w:val="auto"/>
                <w:spacing w:val="0"/>
                <w:w w:val="100"/>
                <w:position w:val="0"/>
                <w:sz w:val="21"/>
                <w:szCs w:val="21"/>
                <w:lang w:val="zh-TW" w:eastAsia="zh-CN"/>
              </w:rPr>
              <w:t>）</w:t>
            </w:r>
          </w:p>
          <w:p>
            <w:pPr>
              <w:pStyle w:val="10"/>
              <w:keepNext w:val="0"/>
              <w:keepLines w:val="0"/>
              <w:widowControl w:val="0"/>
              <w:shd w:val="clear" w:color="auto" w:fill="auto"/>
              <w:bidi w:val="0"/>
              <w:spacing w:before="0" w:after="0" w:line="410" w:lineRule="exact"/>
              <w:ind w:left="0" w:right="0" w:firstLine="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en-US" w:eastAsia="zh-CN"/>
              </w:rPr>
              <w:t>（5）</w:t>
            </w:r>
            <w:r>
              <w:rPr>
                <w:rFonts w:hint="eastAsia" w:asciiTheme="minorEastAsia" w:hAnsiTheme="minorEastAsia" w:eastAsiaTheme="minorEastAsia" w:cstheme="minorEastAsia"/>
                <w:color w:val="auto"/>
                <w:spacing w:val="0"/>
                <w:w w:val="100"/>
                <w:position w:val="0"/>
                <w:sz w:val="21"/>
                <w:szCs w:val="21"/>
                <w:lang w:val="zh-TW" w:eastAsia="zh-CN"/>
              </w:rPr>
              <w:t>设计保密保证措施（</w:t>
            </w:r>
            <w:r>
              <w:rPr>
                <w:rFonts w:hint="eastAsia" w:asciiTheme="minorEastAsia" w:hAnsiTheme="minorEastAsia" w:eastAsiaTheme="minorEastAsia" w:cstheme="minorEastAsia"/>
                <w:color w:val="auto"/>
                <w:spacing w:val="0"/>
                <w:w w:val="100"/>
                <w:position w:val="0"/>
                <w:sz w:val="21"/>
                <w:szCs w:val="21"/>
                <w:lang w:val="en-US" w:eastAsia="zh-CN"/>
              </w:rPr>
              <w:t>3分</w:t>
            </w:r>
            <w:r>
              <w:rPr>
                <w:rFonts w:hint="eastAsia" w:asciiTheme="minorEastAsia" w:hAnsiTheme="minorEastAsia" w:eastAsiaTheme="minorEastAsia" w:cstheme="minorEastAsia"/>
                <w:color w:val="auto"/>
                <w:spacing w:val="0"/>
                <w:w w:val="100"/>
                <w:position w:val="0"/>
                <w:sz w:val="21"/>
                <w:szCs w:val="21"/>
                <w:lang w:val="zh-TW" w:eastAsia="zh-CN"/>
              </w:rPr>
              <w:t>）</w:t>
            </w:r>
          </w:p>
          <w:p>
            <w:pPr>
              <w:pStyle w:val="10"/>
              <w:keepNext w:val="0"/>
              <w:keepLines w:val="0"/>
              <w:widowControl w:val="0"/>
              <w:shd w:val="clear" w:color="auto" w:fill="auto"/>
              <w:bidi w:val="0"/>
              <w:spacing w:before="0" w:after="0" w:line="410" w:lineRule="exact"/>
              <w:ind w:left="0" w:right="0" w:firstLine="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en-US" w:eastAsia="zh-CN"/>
              </w:rPr>
              <w:t>（6）</w:t>
            </w:r>
            <w:r>
              <w:rPr>
                <w:rFonts w:hint="eastAsia" w:asciiTheme="minorEastAsia" w:hAnsiTheme="minorEastAsia" w:eastAsiaTheme="minorEastAsia" w:cstheme="minorEastAsia"/>
                <w:color w:val="auto"/>
                <w:spacing w:val="0"/>
                <w:w w:val="100"/>
                <w:position w:val="0"/>
                <w:sz w:val="21"/>
                <w:szCs w:val="21"/>
                <w:lang w:val="zh-TW" w:eastAsia="zh-CN"/>
              </w:rPr>
              <w:t>设计安全保证措施（</w:t>
            </w:r>
            <w:r>
              <w:rPr>
                <w:rFonts w:hint="eastAsia" w:asciiTheme="minorEastAsia" w:hAnsiTheme="minorEastAsia" w:eastAsiaTheme="minorEastAsia" w:cstheme="minorEastAsia"/>
                <w:color w:val="auto"/>
                <w:spacing w:val="0"/>
                <w:w w:val="100"/>
                <w:position w:val="0"/>
                <w:sz w:val="21"/>
                <w:szCs w:val="21"/>
                <w:lang w:val="en-US" w:eastAsia="zh-CN"/>
              </w:rPr>
              <w:t>3分</w:t>
            </w:r>
            <w:r>
              <w:rPr>
                <w:rFonts w:hint="eastAsia" w:asciiTheme="minorEastAsia" w:hAnsiTheme="minorEastAsia" w:eastAsiaTheme="minorEastAsia" w:cstheme="minorEastAsia"/>
                <w:color w:val="auto"/>
                <w:spacing w:val="0"/>
                <w:w w:val="100"/>
                <w:position w:val="0"/>
                <w:sz w:val="21"/>
                <w:szCs w:val="21"/>
                <w:lang w:val="zh-TW" w:eastAsia="zh-CN"/>
              </w:rPr>
              <w:t>）</w:t>
            </w:r>
          </w:p>
          <w:p>
            <w:pPr>
              <w:pStyle w:val="10"/>
              <w:keepNext w:val="0"/>
              <w:keepLines w:val="0"/>
              <w:widowControl w:val="0"/>
              <w:shd w:val="clear" w:color="auto" w:fill="auto"/>
              <w:bidi w:val="0"/>
              <w:spacing w:before="0" w:after="0" w:line="410" w:lineRule="exact"/>
              <w:ind w:left="0" w:right="0" w:firstLine="0"/>
              <w:jc w:val="left"/>
              <w:rPr>
                <w:rFonts w:hint="eastAsia" w:asciiTheme="minorEastAsia" w:hAnsiTheme="minorEastAsia" w:eastAsiaTheme="minorEastAsia" w:cstheme="minorEastAsia"/>
                <w:color w:val="auto"/>
                <w:spacing w:val="0"/>
                <w:w w:val="100"/>
                <w:position w:val="0"/>
                <w:sz w:val="21"/>
                <w:szCs w:val="21"/>
                <w:lang w:val="zh-TW" w:eastAsia="zh-CN"/>
              </w:rPr>
            </w:pPr>
            <w:r>
              <w:rPr>
                <w:rFonts w:hint="eastAsia" w:asciiTheme="minorEastAsia" w:hAnsiTheme="minorEastAsia" w:eastAsiaTheme="minorEastAsia" w:cstheme="minorEastAsia"/>
                <w:color w:val="auto"/>
                <w:spacing w:val="0"/>
                <w:w w:val="100"/>
                <w:position w:val="0"/>
                <w:sz w:val="21"/>
                <w:szCs w:val="21"/>
                <w:lang w:val="en-US" w:eastAsia="zh-CN"/>
              </w:rPr>
              <w:t>（7）</w:t>
            </w:r>
            <w:r>
              <w:rPr>
                <w:rFonts w:hint="eastAsia" w:asciiTheme="minorEastAsia" w:hAnsiTheme="minorEastAsia" w:eastAsiaTheme="minorEastAsia" w:cstheme="minorEastAsia"/>
                <w:color w:val="auto"/>
                <w:spacing w:val="0"/>
                <w:w w:val="100"/>
                <w:position w:val="0"/>
                <w:sz w:val="21"/>
                <w:szCs w:val="21"/>
                <w:lang w:val="zh-TW" w:eastAsia="zh-CN"/>
              </w:rPr>
              <w:t>设计工作重点、难点分析（</w:t>
            </w:r>
            <w:r>
              <w:rPr>
                <w:rFonts w:hint="eastAsia" w:asciiTheme="minorEastAsia" w:hAnsiTheme="minorEastAsia" w:eastAsiaTheme="minorEastAsia" w:cstheme="minorEastAsia"/>
                <w:color w:val="auto"/>
                <w:spacing w:val="0"/>
                <w:w w:val="100"/>
                <w:position w:val="0"/>
                <w:sz w:val="21"/>
                <w:szCs w:val="21"/>
                <w:lang w:val="en-US" w:eastAsia="zh-CN"/>
              </w:rPr>
              <w:t>3分</w:t>
            </w:r>
            <w:r>
              <w:rPr>
                <w:rFonts w:hint="eastAsia" w:asciiTheme="minorEastAsia" w:hAnsiTheme="minorEastAsia" w:eastAsiaTheme="minorEastAsia" w:cstheme="minorEastAsia"/>
                <w:color w:val="auto"/>
                <w:spacing w:val="0"/>
                <w:w w:val="100"/>
                <w:position w:val="0"/>
                <w:sz w:val="21"/>
                <w:szCs w:val="21"/>
                <w:lang w:val="zh-TW" w:eastAsia="zh-CN"/>
              </w:rPr>
              <w:t>）</w:t>
            </w:r>
          </w:p>
          <w:p>
            <w:pPr>
              <w:pStyle w:val="10"/>
              <w:keepNext w:val="0"/>
              <w:keepLines w:val="0"/>
              <w:widowControl w:val="0"/>
              <w:shd w:val="clear" w:color="auto" w:fill="auto"/>
              <w:bidi w:val="0"/>
              <w:spacing w:before="0" w:after="0" w:line="410" w:lineRule="exact"/>
              <w:ind w:left="0" w:leftChars="0" w:right="0" w:rightChars="0" w:firstLine="0" w:firstLineChars="0"/>
              <w:jc w:val="left"/>
              <w:rPr>
                <w:rFonts w:hint="eastAsia" w:asciiTheme="minorEastAsia" w:hAnsiTheme="minorEastAsia" w:eastAsiaTheme="minorEastAsia" w:cstheme="minorEastAsia"/>
                <w:snapToGrid w:val="0"/>
                <w:color w:val="auto"/>
                <w:spacing w:val="0"/>
                <w:w w:val="100"/>
                <w:kern w:val="0"/>
                <w:position w:val="0"/>
                <w:sz w:val="21"/>
                <w:szCs w:val="21"/>
                <w:u w:val="none"/>
                <w:shd w:val="clear" w:color="auto" w:fill="auto"/>
                <w:lang w:val="zh-TW" w:eastAsia="zh-CN" w:bidi="zh-TW"/>
              </w:rPr>
            </w:pPr>
            <w:r>
              <w:rPr>
                <w:rFonts w:hint="eastAsia" w:asciiTheme="minorEastAsia" w:hAnsiTheme="minorEastAsia" w:eastAsiaTheme="minorEastAsia" w:cstheme="minorEastAsia"/>
                <w:color w:val="auto"/>
                <w:spacing w:val="0"/>
                <w:w w:val="100"/>
                <w:position w:val="0"/>
                <w:sz w:val="21"/>
                <w:szCs w:val="21"/>
                <w:lang w:val="en-US" w:eastAsia="zh-CN"/>
              </w:rPr>
              <w:t>（8）</w:t>
            </w:r>
            <w:r>
              <w:rPr>
                <w:rFonts w:hint="eastAsia" w:asciiTheme="minorEastAsia" w:hAnsiTheme="minorEastAsia" w:eastAsiaTheme="minorEastAsia" w:cstheme="minorEastAsia"/>
                <w:color w:val="auto"/>
                <w:spacing w:val="0"/>
                <w:w w:val="100"/>
                <w:position w:val="0"/>
                <w:sz w:val="21"/>
                <w:szCs w:val="21"/>
                <w:lang w:val="zh-TW" w:eastAsia="zh-CN"/>
              </w:rPr>
              <w:t>对本工程设计的合理化建议（</w:t>
            </w:r>
            <w:r>
              <w:rPr>
                <w:rFonts w:hint="eastAsia" w:asciiTheme="minorEastAsia" w:hAnsiTheme="minorEastAsia" w:eastAsiaTheme="minorEastAsia" w:cstheme="minorEastAsia"/>
                <w:color w:val="auto"/>
                <w:spacing w:val="0"/>
                <w:w w:val="100"/>
                <w:position w:val="0"/>
                <w:sz w:val="21"/>
                <w:szCs w:val="21"/>
                <w:lang w:val="en-US" w:eastAsia="zh-CN"/>
              </w:rPr>
              <w:t>3分</w:t>
            </w:r>
            <w:r>
              <w:rPr>
                <w:rFonts w:hint="eastAsia" w:asciiTheme="minorEastAsia" w:hAnsiTheme="minorEastAsia" w:eastAsiaTheme="minorEastAsia" w:cstheme="minorEastAsia"/>
                <w:color w:val="auto"/>
                <w:spacing w:val="0"/>
                <w:w w:val="100"/>
                <w:position w:val="0"/>
                <w:sz w:val="21"/>
                <w:szCs w:val="21"/>
                <w:lang w:val="zh-TW" w:eastAsia="zh-CN"/>
              </w:rPr>
              <w:t>）</w:t>
            </w:r>
            <w:bookmarkEnd w:id="68"/>
            <w:bookmarkEnd w:id="6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trPr>
        <w:tc>
          <w:tcPr>
            <w:tcW w:w="713" w:type="dxa"/>
            <w:gridSpan w:val="2"/>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9"/>
              <w:spacing w:before="78" w:line="181" w:lineRule="auto"/>
              <w:ind w:left="307"/>
            </w:pPr>
            <w:r>
              <w:t>3</w:t>
            </w:r>
          </w:p>
        </w:tc>
        <w:tc>
          <w:tcPr>
            <w:tcW w:w="707"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9"/>
              <w:spacing w:before="79" w:line="230" w:lineRule="auto"/>
              <w:ind w:left="122" w:right="114" w:hanging="2"/>
            </w:pPr>
            <w:r>
              <w:rPr>
                <w:spacing w:val="-7"/>
              </w:rPr>
              <w:t>综合</w:t>
            </w:r>
            <w:r>
              <w:t xml:space="preserve"> </w:t>
            </w:r>
            <w:r>
              <w:rPr>
                <w:spacing w:val="-8"/>
              </w:rPr>
              <w:t>实力</w:t>
            </w:r>
          </w:p>
        </w:tc>
        <w:tc>
          <w:tcPr>
            <w:tcW w:w="567"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9"/>
              <w:spacing w:before="78" w:line="181" w:lineRule="auto"/>
              <w:ind w:left="170"/>
              <w:rPr>
                <w:rFonts w:hint="eastAsia" w:eastAsia="宋体"/>
                <w:lang w:val="en-US" w:eastAsia="zh-CN"/>
              </w:rPr>
            </w:pPr>
            <w:r>
              <w:rPr>
                <w:spacing w:val="-4"/>
              </w:rPr>
              <w:t>2</w:t>
            </w:r>
            <w:r>
              <w:rPr>
                <w:rFonts w:hint="eastAsia"/>
                <w:spacing w:val="-4"/>
                <w:lang w:val="en-US" w:eastAsia="zh-CN"/>
              </w:rPr>
              <w:t>6</w:t>
            </w:r>
          </w:p>
        </w:tc>
        <w:tc>
          <w:tcPr>
            <w:tcW w:w="1700" w:type="dxa"/>
            <w:vAlign w:val="center"/>
          </w:tcPr>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zh-TW" w:eastAsia="zh-TW"/>
              </w:rPr>
            </w:pPr>
            <w:bookmarkStart w:id="70" w:name="OLE_LINK49"/>
            <w:r>
              <w:rPr>
                <w:rFonts w:hint="eastAsia"/>
                <w:color w:val="auto"/>
                <w:spacing w:val="0"/>
                <w:w w:val="100"/>
                <w:position w:val="0"/>
                <w:sz w:val="21"/>
                <w:szCs w:val="21"/>
                <w:lang w:val="en-US" w:eastAsia="zh-CN"/>
              </w:rPr>
              <w:t>企业</w:t>
            </w:r>
            <w:r>
              <w:rPr>
                <w:rFonts w:hint="eastAsia"/>
                <w:color w:val="auto"/>
                <w:spacing w:val="0"/>
                <w:w w:val="100"/>
                <w:position w:val="0"/>
                <w:sz w:val="21"/>
                <w:szCs w:val="21"/>
                <w:lang w:val="zh-TW" w:eastAsia="zh-CN"/>
              </w:rPr>
              <w:t>类似</w:t>
            </w:r>
            <w:r>
              <w:rPr>
                <w:rFonts w:hint="eastAsia"/>
                <w:color w:val="auto"/>
                <w:spacing w:val="0"/>
                <w:w w:val="100"/>
                <w:position w:val="0"/>
                <w:sz w:val="21"/>
                <w:szCs w:val="21"/>
                <w:lang w:val="zh-TW" w:eastAsia="zh-TW"/>
              </w:rPr>
              <w:t>业绩</w:t>
            </w:r>
          </w:p>
          <w:p>
            <w:pPr>
              <w:pStyle w:val="10"/>
              <w:keepNext w:val="0"/>
              <w:keepLines w:val="0"/>
              <w:widowControl w:val="0"/>
              <w:shd w:val="clear" w:color="auto" w:fill="auto"/>
              <w:bidi w:val="0"/>
              <w:spacing w:before="0" w:after="0" w:line="410" w:lineRule="exact"/>
              <w:ind w:left="0" w:leftChars="0" w:right="0" w:rightChars="0" w:firstLine="0" w:firstLineChars="0"/>
              <w:jc w:val="center"/>
            </w:pPr>
            <w:r>
              <w:rPr>
                <w:rFonts w:hint="eastAsia"/>
                <w:color w:val="auto"/>
                <w:spacing w:val="0"/>
                <w:w w:val="100"/>
                <w:position w:val="0"/>
                <w:sz w:val="21"/>
                <w:szCs w:val="21"/>
                <w:lang w:val="zh-TW" w:eastAsia="zh-TW"/>
              </w:rPr>
              <w:t>（</w:t>
            </w:r>
            <w:r>
              <w:rPr>
                <w:rFonts w:hint="eastAsia"/>
                <w:color w:val="auto"/>
                <w:spacing w:val="0"/>
                <w:w w:val="100"/>
                <w:position w:val="0"/>
                <w:sz w:val="21"/>
                <w:szCs w:val="21"/>
                <w:lang w:val="en-US" w:eastAsia="zh-CN"/>
              </w:rPr>
              <w:t>4</w:t>
            </w:r>
            <w:r>
              <w:rPr>
                <w:rFonts w:hint="eastAsia"/>
                <w:color w:val="auto"/>
                <w:spacing w:val="0"/>
                <w:w w:val="100"/>
                <w:position w:val="0"/>
                <w:sz w:val="21"/>
                <w:szCs w:val="21"/>
                <w:lang w:val="zh-TW" w:eastAsia="zh-TW"/>
              </w:rPr>
              <w:t>分）</w:t>
            </w:r>
            <w:bookmarkEnd w:id="70"/>
          </w:p>
        </w:tc>
        <w:tc>
          <w:tcPr>
            <w:tcW w:w="6095" w:type="dxa"/>
            <w:vAlign w:val="top"/>
          </w:tcPr>
          <w:p>
            <w:pPr>
              <w:pStyle w:val="10"/>
              <w:keepNext w:val="0"/>
              <w:keepLines w:val="0"/>
              <w:widowControl w:val="0"/>
              <w:shd w:val="clear" w:color="auto" w:fill="auto"/>
              <w:bidi w:val="0"/>
              <w:spacing w:before="0" w:after="0" w:line="410" w:lineRule="exact"/>
              <w:ind w:left="0" w:leftChars="0" w:right="0" w:rightChars="0" w:firstLine="0" w:firstLineChars="0"/>
              <w:jc w:val="left"/>
            </w:pPr>
            <w:bookmarkStart w:id="71" w:name="OLE_LINK50"/>
            <w:r>
              <w:rPr>
                <w:rFonts w:hint="eastAsia"/>
                <w:color w:val="auto"/>
                <w:spacing w:val="0"/>
                <w:w w:val="100"/>
                <w:position w:val="0"/>
                <w:sz w:val="21"/>
                <w:szCs w:val="21"/>
                <w:lang w:val="zh-TW" w:eastAsia="zh-TW"/>
              </w:rPr>
              <w:t>投标人20</w:t>
            </w:r>
            <w:r>
              <w:rPr>
                <w:rFonts w:hint="eastAsia"/>
                <w:color w:val="auto"/>
                <w:spacing w:val="0"/>
                <w:w w:val="100"/>
                <w:position w:val="0"/>
                <w:sz w:val="21"/>
                <w:szCs w:val="21"/>
                <w:lang w:val="en-US" w:eastAsia="zh-CN"/>
              </w:rPr>
              <w:t>20</w:t>
            </w:r>
            <w:r>
              <w:rPr>
                <w:rFonts w:hint="eastAsia"/>
                <w:color w:val="auto"/>
                <w:spacing w:val="0"/>
                <w:w w:val="100"/>
                <w:position w:val="0"/>
                <w:sz w:val="21"/>
                <w:szCs w:val="21"/>
                <w:lang w:val="zh-TW" w:eastAsia="zh-TW"/>
              </w:rPr>
              <w:t>年1月1日以来承担过类似设计项目，提供业绩中标通知书</w:t>
            </w:r>
            <w:r>
              <w:rPr>
                <w:rFonts w:hint="eastAsia"/>
                <w:color w:val="auto"/>
                <w:spacing w:val="0"/>
                <w:w w:val="100"/>
                <w:position w:val="0"/>
                <w:sz w:val="21"/>
                <w:szCs w:val="21"/>
                <w:lang w:val="zh-TW" w:eastAsia="zh-CN"/>
              </w:rPr>
              <w:t>或</w:t>
            </w:r>
            <w:r>
              <w:rPr>
                <w:rFonts w:hint="eastAsia"/>
                <w:color w:val="auto"/>
                <w:spacing w:val="0"/>
                <w:w w:val="100"/>
                <w:position w:val="0"/>
                <w:sz w:val="21"/>
                <w:szCs w:val="21"/>
                <w:lang w:val="zh-TW" w:eastAsia="zh-TW"/>
              </w:rPr>
              <w:t>合同协议书</w:t>
            </w:r>
            <w:r>
              <w:rPr>
                <w:rFonts w:hint="eastAsia"/>
                <w:color w:val="auto"/>
                <w:spacing w:val="0"/>
                <w:w w:val="100"/>
                <w:position w:val="0"/>
                <w:sz w:val="21"/>
                <w:szCs w:val="21"/>
                <w:lang w:val="zh-TW" w:eastAsia="zh-CN"/>
              </w:rPr>
              <w:t>（原件扫描件，</w:t>
            </w:r>
            <w:r>
              <w:rPr>
                <w:rFonts w:hint="eastAsia"/>
                <w:color w:val="auto"/>
                <w:spacing w:val="0"/>
                <w:w w:val="100"/>
                <w:position w:val="0"/>
                <w:sz w:val="21"/>
                <w:szCs w:val="21"/>
                <w:lang w:val="zh-TW" w:eastAsia="zh-TW"/>
              </w:rPr>
              <w:t>时间以合同时间为准），每提供一份证明得2分，最多得</w:t>
            </w:r>
            <w:r>
              <w:rPr>
                <w:rFonts w:hint="eastAsia"/>
                <w:color w:val="auto"/>
                <w:spacing w:val="0"/>
                <w:w w:val="100"/>
                <w:position w:val="0"/>
                <w:sz w:val="21"/>
                <w:szCs w:val="21"/>
                <w:lang w:val="en-US" w:eastAsia="zh-CN"/>
              </w:rPr>
              <w:t>4</w:t>
            </w:r>
            <w:r>
              <w:rPr>
                <w:rFonts w:hint="eastAsia"/>
                <w:color w:val="auto"/>
                <w:spacing w:val="0"/>
                <w:w w:val="100"/>
                <w:position w:val="0"/>
                <w:sz w:val="21"/>
                <w:szCs w:val="21"/>
                <w:lang w:val="zh-TW" w:eastAsia="zh-TW"/>
              </w:rPr>
              <w:t>分。</w:t>
            </w:r>
            <w:bookmarkEnd w:id="7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13" w:type="dxa"/>
            <w:gridSpan w:val="2"/>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567" w:type="dxa"/>
            <w:vMerge w:val="continue"/>
            <w:tcBorders>
              <w:top w:val="nil"/>
              <w:bottom w:val="nil"/>
            </w:tcBorders>
            <w:vAlign w:val="top"/>
          </w:tcPr>
          <w:p>
            <w:pPr>
              <w:rPr>
                <w:rFonts w:ascii="Arial"/>
                <w:sz w:val="21"/>
              </w:rPr>
            </w:pPr>
          </w:p>
        </w:tc>
        <w:tc>
          <w:tcPr>
            <w:tcW w:w="1700" w:type="dxa"/>
            <w:vAlign w:val="center"/>
          </w:tcPr>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en-US" w:eastAsia="zh-CN"/>
              </w:rPr>
            </w:pPr>
            <w:bookmarkStart w:id="72" w:name="OLE_LINK51"/>
            <w:r>
              <w:rPr>
                <w:rFonts w:hint="eastAsia"/>
                <w:color w:val="auto"/>
                <w:spacing w:val="0"/>
                <w:w w:val="100"/>
                <w:position w:val="0"/>
                <w:sz w:val="21"/>
                <w:szCs w:val="21"/>
                <w:lang w:val="en-US" w:eastAsia="zh-CN"/>
              </w:rPr>
              <w:t>项目负责人业绩</w:t>
            </w:r>
          </w:p>
          <w:p>
            <w:pPr>
              <w:pStyle w:val="10"/>
              <w:keepNext w:val="0"/>
              <w:keepLines w:val="0"/>
              <w:widowControl w:val="0"/>
              <w:shd w:val="clear" w:color="auto" w:fill="auto"/>
              <w:bidi w:val="0"/>
              <w:spacing w:before="0" w:after="0" w:line="410" w:lineRule="exact"/>
              <w:ind w:left="0" w:leftChars="0" w:right="0" w:rightChars="0" w:firstLine="0" w:firstLineChars="0"/>
              <w:jc w:val="center"/>
            </w:pPr>
            <w:bookmarkStart w:id="73" w:name="OLE_LINK52"/>
            <w:r>
              <w:rPr>
                <w:rFonts w:hint="eastAsia"/>
                <w:color w:val="auto"/>
                <w:spacing w:val="0"/>
                <w:w w:val="100"/>
                <w:position w:val="0"/>
                <w:sz w:val="21"/>
                <w:szCs w:val="21"/>
                <w:lang w:val="zh-TW" w:eastAsia="zh-TW"/>
              </w:rPr>
              <w:t>（</w:t>
            </w:r>
            <w:r>
              <w:rPr>
                <w:rFonts w:hint="eastAsia"/>
                <w:color w:val="auto"/>
                <w:spacing w:val="0"/>
                <w:w w:val="100"/>
                <w:position w:val="0"/>
                <w:sz w:val="21"/>
                <w:szCs w:val="21"/>
                <w:lang w:val="en-US" w:eastAsia="zh-CN"/>
              </w:rPr>
              <w:t>3</w:t>
            </w:r>
            <w:r>
              <w:rPr>
                <w:rFonts w:hint="eastAsia"/>
                <w:color w:val="auto"/>
                <w:spacing w:val="0"/>
                <w:w w:val="100"/>
                <w:position w:val="0"/>
                <w:sz w:val="21"/>
                <w:szCs w:val="21"/>
                <w:lang w:val="zh-TW" w:eastAsia="zh-TW"/>
              </w:rPr>
              <w:t>分）</w:t>
            </w:r>
            <w:bookmarkEnd w:id="72"/>
            <w:bookmarkEnd w:id="73"/>
          </w:p>
        </w:tc>
        <w:tc>
          <w:tcPr>
            <w:tcW w:w="6095" w:type="dxa"/>
            <w:vAlign w:val="top"/>
          </w:tcPr>
          <w:p>
            <w:pPr>
              <w:pStyle w:val="10"/>
              <w:keepNext w:val="0"/>
              <w:keepLines w:val="0"/>
              <w:widowControl w:val="0"/>
              <w:shd w:val="clear" w:color="auto" w:fill="auto"/>
              <w:bidi w:val="0"/>
              <w:spacing w:before="0" w:after="0" w:line="410" w:lineRule="exact"/>
              <w:ind w:left="0" w:leftChars="0" w:right="0" w:rightChars="0" w:firstLine="0" w:firstLineChars="0"/>
              <w:jc w:val="left"/>
            </w:pPr>
            <w:bookmarkStart w:id="74" w:name="OLE_LINK53"/>
            <w:r>
              <w:rPr>
                <w:rFonts w:hint="eastAsia"/>
                <w:color w:val="auto"/>
                <w:spacing w:val="0"/>
                <w:w w:val="100"/>
                <w:position w:val="0"/>
                <w:sz w:val="21"/>
                <w:szCs w:val="21"/>
                <w:lang w:val="zh-TW" w:eastAsia="zh-TW"/>
              </w:rPr>
              <w:t>拟任项目负责人20</w:t>
            </w:r>
            <w:r>
              <w:rPr>
                <w:rFonts w:hint="eastAsia"/>
                <w:color w:val="auto"/>
                <w:spacing w:val="0"/>
                <w:w w:val="100"/>
                <w:position w:val="0"/>
                <w:sz w:val="21"/>
                <w:szCs w:val="21"/>
                <w:lang w:val="en-US" w:eastAsia="zh-CN"/>
              </w:rPr>
              <w:t>20</w:t>
            </w:r>
            <w:r>
              <w:rPr>
                <w:rFonts w:hint="eastAsia"/>
                <w:color w:val="auto"/>
                <w:spacing w:val="0"/>
                <w:w w:val="100"/>
                <w:position w:val="0"/>
                <w:sz w:val="21"/>
                <w:szCs w:val="21"/>
                <w:lang w:val="zh-TW" w:eastAsia="zh-TW"/>
              </w:rPr>
              <w:t>年1月1日以来具有类似项目业绩，提供业绩中标通知书或合同协议书</w:t>
            </w:r>
            <w:r>
              <w:rPr>
                <w:rFonts w:hint="eastAsia"/>
                <w:color w:val="auto"/>
                <w:spacing w:val="0"/>
                <w:w w:val="100"/>
                <w:position w:val="0"/>
                <w:sz w:val="21"/>
                <w:szCs w:val="21"/>
                <w:lang w:val="zh-TW" w:eastAsia="zh-CN"/>
              </w:rPr>
              <w:t>（原件扫描件，</w:t>
            </w:r>
            <w:r>
              <w:rPr>
                <w:rFonts w:hint="eastAsia"/>
                <w:color w:val="auto"/>
                <w:spacing w:val="0"/>
                <w:w w:val="100"/>
                <w:position w:val="0"/>
                <w:sz w:val="21"/>
                <w:szCs w:val="21"/>
                <w:lang w:val="zh-TW" w:eastAsia="zh-TW"/>
              </w:rPr>
              <w:t>时间以合同时间为准）每有一个得1分，最多得</w:t>
            </w:r>
            <w:r>
              <w:rPr>
                <w:rFonts w:hint="eastAsia"/>
                <w:color w:val="auto"/>
                <w:spacing w:val="0"/>
                <w:w w:val="100"/>
                <w:position w:val="0"/>
                <w:sz w:val="21"/>
                <w:szCs w:val="21"/>
                <w:lang w:val="en-US" w:eastAsia="zh-CN"/>
              </w:rPr>
              <w:t>3</w:t>
            </w:r>
            <w:r>
              <w:rPr>
                <w:rFonts w:hint="eastAsia"/>
                <w:color w:val="auto"/>
                <w:spacing w:val="0"/>
                <w:w w:val="100"/>
                <w:position w:val="0"/>
                <w:sz w:val="21"/>
                <w:szCs w:val="21"/>
                <w:lang w:val="zh-TW" w:eastAsia="zh-TW"/>
              </w:rPr>
              <w:t>分。（项目负责人不与企业业绩重复</w:t>
            </w:r>
            <w:bookmarkEnd w:id="74"/>
            <w:r>
              <w:rPr>
                <w:rFonts w:hint="eastAsia"/>
                <w:color w:val="auto"/>
                <w:spacing w:val="0"/>
                <w:w w:val="100"/>
                <w:position w:val="0"/>
                <w:sz w:val="21"/>
                <w:szCs w:val="21"/>
                <w:lang w:val="zh-TW" w:eastAsia="zh-TW"/>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13" w:type="dxa"/>
            <w:gridSpan w:val="2"/>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567" w:type="dxa"/>
            <w:vMerge w:val="continue"/>
            <w:tcBorders>
              <w:top w:val="nil"/>
              <w:bottom w:val="nil"/>
            </w:tcBorders>
            <w:vAlign w:val="top"/>
          </w:tcPr>
          <w:p>
            <w:pPr>
              <w:rPr>
                <w:rFonts w:ascii="Arial"/>
                <w:sz w:val="21"/>
              </w:rPr>
            </w:pPr>
          </w:p>
        </w:tc>
        <w:tc>
          <w:tcPr>
            <w:tcW w:w="1700" w:type="dxa"/>
            <w:vAlign w:val="center"/>
          </w:tcPr>
          <w:p>
            <w:pPr>
              <w:pStyle w:val="10"/>
              <w:keepNext w:val="0"/>
              <w:keepLines w:val="0"/>
              <w:widowControl w:val="0"/>
              <w:shd w:val="clear" w:color="auto" w:fill="auto"/>
              <w:bidi w:val="0"/>
              <w:spacing w:before="0" w:after="0" w:line="410" w:lineRule="exact"/>
              <w:ind w:left="0" w:leftChars="0" w:right="0" w:rightChars="0" w:firstLine="0" w:firstLineChars="0"/>
              <w:jc w:val="center"/>
              <w:rPr>
                <w:spacing w:val="-2"/>
              </w:rPr>
            </w:pPr>
            <w:bookmarkStart w:id="75" w:name="OLE_LINK54"/>
            <w:r>
              <w:rPr>
                <w:rFonts w:hint="eastAsia"/>
                <w:color w:val="auto"/>
                <w:spacing w:val="0"/>
                <w:w w:val="100"/>
                <w:position w:val="0"/>
                <w:sz w:val="21"/>
                <w:szCs w:val="21"/>
                <w:lang w:val="zh-TW" w:eastAsia="zh-CN"/>
              </w:rPr>
              <w:t>拟投入人员</w:t>
            </w:r>
            <w:r>
              <w:rPr>
                <w:rFonts w:hint="eastAsia"/>
                <w:color w:val="auto"/>
                <w:spacing w:val="0"/>
                <w:w w:val="100"/>
                <w:position w:val="0"/>
                <w:sz w:val="21"/>
                <w:szCs w:val="21"/>
                <w:lang w:val="zh-TW" w:eastAsia="zh-TW"/>
              </w:rPr>
              <w:t>（</w:t>
            </w:r>
            <w:r>
              <w:rPr>
                <w:rFonts w:hint="eastAsia"/>
                <w:color w:val="auto"/>
                <w:spacing w:val="0"/>
                <w:w w:val="100"/>
                <w:position w:val="0"/>
                <w:sz w:val="21"/>
                <w:szCs w:val="21"/>
                <w:lang w:val="en-US" w:eastAsia="zh-CN"/>
              </w:rPr>
              <w:t>6</w:t>
            </w:r>
            <w:r>
              <w:rPr>
                <w:rFonts w:hint="eastAsia"/>
                <w:color w:val="auto"/>
                <w:spacing w:val="0"/>
                <w:w w:val="100"/>
                <w:position w:val="0"/>
                <w:sz w:val="21"/>
                <w:szCs w:val="21"/>
                <w:lang w:val="zh-TW" w:eastAsia="zh-TW"/>
              </w:rPr>
              <w:t>分）</w:t>
            </w:r>
            <w:bookmarkEnd w:id="75"/>
          </w:p>
        </w:tc>
        <w:tc>
          <w:tcPr>
            <w:tcW w:w="6095" w:type="dxa"/>
            <w:vAlign w:val="top"/>
          </w:tcPr>
          <w:p>
            <w:pPr>
              <w:pStyle w:val="10"/>
              <w:keepNext w:val="0"/>
              <w:keepLines w:val="0"/>
              <w:widowControl w:val="0"/>
              <w:shd w:val="clear" w:color="auto" w:fill="auto"/>
              <w:bidi w:val="0"/>
              <w:spacing w:before="0" w:after="0" w:line="410" w:lineRule="exact"/>
              <w:ind w:left="0" w:right="0" w:firstLine="0"/>
              <w:jc w:val="left"/>
              <w:rPr>
                <w:rFonts w:hint="eastAsia"/>
                <w:color w:val="auto"/>
                <w:spacing w:val="0"/>
                <w:w w:val="100"/>
                <w:position w:val="0"/>
                <w:sz w:val="21"/>
                <w:szCs w:val="21"/>
                <w:lang w:val="zh-TW" w:eastAsia="zh-TW"/>
              </w:rPr>
            </w:pPr>
            <w:bookmarkStart w:id="76" w:name="OLE_LINK55"/>
            <w:r>
              <w:rPr>
                <w:rFonts w:hint="eastAsia"/>
                <w:color w:val="auto"/>
                <w:spacing w:val="0"/>
                <w:w w:val="100"/>
                <w:position w:val="0"/>
                <w:sz w:val="21"/>
                <w:szCs w:val="21"/>
                <w:lang w:val="en-US" w:eastAsia="zh-CN"/>
              </w:rPr>
              <w:t>1.</w:t>
            </w:r>
            <w:r>
              <w:rPr>
                <w:rFonts w:hint="eastAsia"/>
                <w:color w:val="auto"/>
                <w:spacing w:val="0"/>
                <w:w w:val="100"/>
                <w:position w:val="0"/>
                <w:sz w:val="21"/>
                <w:szCs w:val="21"/>
                <w:lang w:val="zh-TW" w:eastAsia="zh-TW"/>
              </w:rPr>
              <w:t>拟投入的项目负责人具有高级及以上职称者得2分。</w:t>
            </w:r>
          </w:p>
          <w:p>
            <w:pPr>
              <w:pStyle w:val="10"/>
              <w:keepNext w:val="0"/>
              <w:keepLines w:val="0"/>
              <w:widowControl w:val="0"/>
              <w:shd w:val="clear" w:color="auto" w:fill="auto"/>
              <w:bidi w:val="0"/>
              <w:spacing w:before="0" w:after="0" w:line="410" w:lineRule="exact"/>
              <w:ind w:left="0" w:right="0" w:firstLine="0"/>
              <w:jc w:val="left"/>
              <w:rPr>
                <w:spacing w:val="4"/>
              </w:rPr>
            </w:pPr>
            <w:r>
              <w:rPr>
                <w:rFonts w:hint="eastAsia"/>
                <w:color w:val="auto"/>
                <w:spacing w:val="0"/>
                <w:w w:val="100"/>
                <w:position w:val="0"/>
                <w:sz w:val="21"/>
                <w:szCs w:val="21"/>
                <w:lang w:val="en-US" w:eastAsia="zh-CN"/>
              </w:rPr>
              <w:t>2.拟投入</w:t>
            </w:r>
            <w:r>
              <w:rPr>
                <w:rFonts w:hint="eastAsia"/>
                <w:color w:val="auto"/>
                <w:spacing w:val="0"/>
                <w:w w:val="100"/>
                <w:position w:val="0"/>
                <w:sz w:val="21"/>
                <w:szCs w:val="21"/>
                <w:lang w:val="zh-TW" w:eastAsia="zh-TW"/>
              </w:rPr>
              <w:t>项目组成员除项目负责人外全部具备相关专业</w:t>
            </w:r>
            <w:r>
              <w:rPr>
                <w:rFonts w:hint="eastAsia"/>
                <w:color w:val="auto"/>
                <w:spacing w:val="0"/>
                <w:w w:val="100"/>
                <w:position w:val="0"/>
                <w:sz w:val="21"/>
                <w:szCs w:val="21"/>
                <w:lang w:val="en-US" w:eastAsia="zh-CN"/>
              </w:rPr>
              <w:t>注册执业证书</w:t>
            </w:r>
            <w:r>
              <w:rPr>
                <w:rFonts w:hint="eastAsia"/>
                <w:color w:val="auto"/>
                <w:spacing w:val="0"/>
                <w:w w:val="100"/>
                <w:position w:val="0"/>
                <w:sz w:val="21"/>
                <w:szCs w:val="21"/>
                <w:lang w:val="zh-TW" w:eastAsia="zh-TW"/>
              </w:rPr>
              <w:t>，每多一人得1分；最高得</w:t>
            </w:r>
            <w:r>
              <w:rPr>
                <w:rFonts w:hint="eastAsia"/>
                <w:color w:val="auto"/>
                <w:spacing w:val="0"/>
                <w:w w:val="100"/>
                <w:position w:val="0"/>
                <w:sz w:val="21"/>
                <w:szCs w:val="21"/>
                <w:lang w:val="en-US" w:eastAsia="zh-CN"/>
              </w:rPr>
              <w:t>4</w:t>
            </w:r>
            <w:r>
              <w:rPr>
                <w:rFonts w:hint="eastAsia"/>
                <w:color w:val="auto"/>
                <w:spacing w:val="0"/>
                <w:w w:val="100"/>
                <w:position w:val="0"/>
                <w:sz w:val="21"/>
                <w:szCs w:val="21"/>
                <w:lang w:val="zh-TW" w:eastAsia="zh-TW"/>
              </w:rPr>
              <w:t>分。（以上人员均需提供相关证书和企业为其缴纳近六个月的养老保险证明）</w:t>
            </w:r>
            <w:bookmarkEnd w:id="76"/>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13" w:type="dxa"/>
            <w:gridSpan w:val="2"/>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567" w:type="dxa"/>
            <w:vMerge w:val="continue"/>
            <w:tcBorders>
              <w:top w:val="nil"/>
              <w:bottom w:val="nil"/>
            </w:tcBorders>
            <w:vAlign w:val="top"/>
          </w:tcPr>
          <w:p>
            <w:pPr>
              <w:rPr>
                <w:rFonts w:ascii="Arial"/>
                <w:sz w:val="21"/>
              </w:rPr>
            </w:pPr>
          </w:p>
        </w:tc>
        <w:tc>
          <w:tcPr>
            <w:tcW w:w="1700" w:type="dxa"/>
            <w:vAlign w:val="center"/>
          </w:tcPr>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default" w:eastAsia="宋体"/>
                <w:color w:val="auto"/>
                <w:spacing w:val="0"/>
                <w:w w:val="100"/>
                <w:position w:val="0"/>
                <w:sz w:val="21"/>
                <w:szCs w:val="21"/>
                <w:lang w:val="en-US" w:eastAsia="zh-CN"/>
              </w:rPr>
            </w:pPr>
            <w:bookmarkStart w:id="77" w:name="OLE_LINK56"/>
            <w:r>
              <w:rPr>
                <w:rFonts w:hint="eastAsia"/>
                <w:color w:val="auto"/>
                <w:spacing w:val="0"/>
                <w:w w:val="100"/>
                <w:position w:val="0"/>
                <w:sz w:val="21"/>
                <w:szCs w:val="21"/>
                <w:lang w:val="en-US" w:eastAsia="zh-CN"/>
              </w:rPr>
              <w:t>企业实力（3分）</w:t>
            </w:r>
            <w:bookmarkEnd w:id="77"/>
          </w:p>
        </w:tc>
        <w:tc>
          <w:tcPr>
            <w:tcW w:w="6095" w:type="dxa"/>
            <w:vAlign w:val="top"/>
          </w:tcPr>
          <w:p>
            <w:pPr>
              <w:pStyle w:val="10"/>
              <w:keepNext w:val="0"/>
              <w:keepLines w:val="0"/>
              <w:widowControl w:val="0"/>
              <w:shd w:val="clear" w:color="auto" w:fill="auto"/>
              <w:bidi w:val="0"/>
              <w:spacing w:before="0" w:after="0" w:line="410" w:lineRule="exact"/>
              <w:ind w:left="0" w:right="0" w:firstLine="0"/>
              <w:jc w:val="left"/>
              <w:rPr>
                <w:rFonts w:hint="eastAsia"/>
                <w:color w:val="auto"/>
                <w:spacing w:val="0"/>
                <w:w w:val="100"/>
                <w:position w:val="0"/>
                <w:sz w:val="21"/>
                <w:szCs w:val="21"/>
                <w:lang w:val="en-US" w:eastAsia="zh-CN"/>
              </w:rPr>
            </w:pPr>
            <w:bookmarkStart w:id="78" w:name="OLE_LINK57"/>
            <w:r>
              <w:rPr>
                <w:rFonts w:hint="eastAsia"/>
                <w:color w:val="auto"/>
                <w:spacing w:val="0"/>
                <w:w w:val="100"/>
                <w:position w:val="0"/>
                <w:sz w:val="21"/>
                <w:szCs w:val="21"/>
                <w:lang w:val="en-US" w:eastAsia="zh-CN"/>
              </w:rPr>
              <w:t>供应商通过 AAA 信用等级认证并提供证书原件扫描件的得3分；</w:t>
            </w:r>
            <w:bookmarkEnd w:id="78"/>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8" w:hRule="atLeast"/>
        </w:trPr>
        <w:tc>
          <w:tcPr>
            <w:tcW w:w="713" w:type="dxa"/>
            <w:gridSpan w:val="2"/>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567" w:type="dxa"/>
            <w:vMerge w:val="continue"/>
            <w:tcBorders>
              <w:top w:val="nil"/>
              <w:bottom w:val="nil"/>
            </w:tcBorders>
            <w:vAlign w:val="top"/>
          </w:tcPr>
          <w:p>
            <w:pPr>
              <w:rPr>
                <w:rFonts w:ascii="Arial"/>
                <w:sz w:val="21"/>
              </w:rPr>
            </w:pPr>
          </w:p>
        </w:tc>
        <w:tc>
          <w:tcPr>
            <w:tcW w:w="1700" w:type="dxa"/>
            <w:tcBorders>
              <w:bottom w:val="nil"/>
            </w:tcBorders>
            <w:vAlign w:val="top"/>
          </w:tcPr>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en-US" w:eastAsia="zh-CN"/>
              </w:rPr>
            </w:pPr>
          </w:p>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en-US" w:eastAsia="zh-CN"/>
              </w:rPr>
            </w:pPr>
          </w:p>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en-US" w:eastAsia="zh-CN"/>
              </w:rPr>
            </w:pPr>
          </w:p>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en-US" w:eastAsia="zh-CN"/>
              </w:rPr>
            </w:pPr>
          </w:p>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en-US" w:eastAsia="zh-CN"/>
              </w:rPr>
            </w:pPr>
            <w:bookmarkStart w:id="79" w:name="OLE_LINK58"/>
            <w:r>
              <w:rPr>
                <w:rFonts w:hint="eastAsia"/>
                <w:color w:val="auto"/>
                <w:spacing w:val="0"/>
                <w:w w:val="100"/>
                <w:position w:val="0"/>
                <w:sz w:val="21"/>
                <w:szCs w:val="21"/>
                <w:lang w:val="en-US" w:eastAsia="zh-CN"/>
              </w:rPr>
              <w:t>信用评价（2 分）</w:t>
            </w:r>
            <w:bookmarkEnd w:id="79"/>
          </w:p>
        </w:tc>
        <w:tc>
          <w:tcPr>
            <w:tcW w:w="6095" w:type="dxa"/>
            <w:vAlign w:val="top"/>
          </w:tcPr>
          <w:p>
            <w:pPr>
              <w:pStyle w:val="10"/>
              <w:keepNext w:val="0"/>
              <w:keepLines w:val="0"/>
              <w:widowControl w:val="0"/>
              <w:shd w:val="clear" w:color="auto" w:fill="auto"/>
              <w:bidi w:val="0"/>
              <w:spacing w:before="0" w:after="0" w:line="410" w:lineRule="exact"/>
              <w:ind w:left="0" w:leftChars="0" w:right="0" w:rightChars="0" w:firstLine="0" w:firstLineChars="0"/>
              <w:jc w:val="left"/>
              <w:rPr>
                <w:rFonts w:hint="eastAsia"/>
                <w:color w:val="auto"/>
                <w:spacing w:val="0"/>
                <w:w w:val="100"/>
                <w:position w:val="0"/>
                <w:sz w:val="21"/>
                <w:szCs w:val="21"/>
                <w:lang w:val="en-US" w:eastAsia="zh-CN"/>
              </w:rPr>
            </w:pPr>
            <w:bookmarkStart w:id="80" w:name="OLE_LINK59"/>
            <w:r>
              <w:rPr>
                <w:rFonts w:hint="eastAsia"/>
                <w:color w:val="auto"/>
                <w:spacing w:val="0"/>
                <w:w w:val="100"/>
                <w:position w:val="0"/>
                <w:sz w:val="21"/>
                <w:szCs w:val="21"/>
                <w:lang w:val="en-US" w:eastAsia="zh-CN"/>
              </w:rPr>
              <w:t>根据南阳市政府采购信用评价实施办法，诚信指数高的投标人（供应商），在参加南阳市本级的政府采购活动时，享受政策支持，在采用综合评分法的项目中，三星级的加 1 分，四星级的加 2 分，投标人（供应商）在投标（响应）文件递交截止前三个工作日登录《南阳市政府采购信用管理系统》，在线打印南阳市政府采购供应商信用记录表，作为投标（响应）文件的组成部分提交，评审时作为享受政策支持的依据。</w:t>
            </w:r>
            <w:bookmarkEnd w:id="8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13" w:type="dxa"/>
            <w:gridSpan w:val="2"/>
            <w:vMerge w:val="continue"/>
            <w:tcBorders>
              <w:top w:val="nil"/>
              <w:bottom w:val="nil"/>
            </w:tcBorders>
            <w:vAlign w:val="top"/>
          </w:tcPr>
          <w:p>
            <w:pPr>
              <w:rPr>
                <w:rFonts w:ascii="Arial"/>
                <w:sz w:val="21"/>
              </w:rPr>
            </w:pPr>
          </w:p>
        </w:tc>
        <w:tc>
          <w:tcPr>
            <w:tcW w:w="707" w:type="dxa"/>
            <w:vMerge w:val="continue"/>
            <w:tcBorders>
              <w:top w:val="nil"/>
              <w:bottom w:val="nil"/>
            </w:tcBorders>
            <w:vAlign w:val="top"/>
          </w:tcPr>
          <w:p>
            <w:pPr>
              <w:rPr>
                <w:rFonts w:ascii="Arial"/>
                <w:sz w:val="21"/>
              </w:rPr>
            </w:pPr>
          </w:p>
        </w:tc>
        <w:tc>
          <w:tcPr>
            <w:tcW w:w="567" w:type="dxa"/>
            <w:vMerge w:val="continue"/>
            <w:tcBorders>
              <w:top w:val="nil"/>
              <w:bottom w:val="nil"/>
            </w:tcBorders>
            <w:vAlign w:val="top"/>
          </w:tcPr>
          <w:p>
            <w:pPr>
              <w:rPr>
                <w:rFonts w:ascii="Arial"/>
                <w:sz w:val="21"/>
              </w:rPr>
            </w:pPr>
          </w:p>
        </w:tc>
        <w:tc>
          <w:tcPr>
            <w:tcW w:w="1700" w:type="dxa"/>
            <w:vMerge w:val="restart"/>
            <w:tcBorders>
              <w:bottom w:val="nil"/>
            </w:tcBorders>
            <w:vAlign w:val="top"/>
          </w:tcPr>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en-US" w:eastAsia="zh-CN"/>
              </w:rPr>
            </w:pPr>
          </w:p>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en-US" w:eastAsia="zh-CN"/>
              </w:rPr>
            </w:pPr>
          </w:p>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en-US" w:eastAsia="zh-CN"/>
              </w:rPr>
            </w:pPr>
          </w:p>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en-US" w:eastAsia="zh-CN"/>
              </w:rPr>
            </w:pPr>
          </w:p>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en-US" w:eastAsia="zh-CN"/>
              </w:rPr>
            </w:pPr>
            <w:bookmarkStart w:id="81" w:name="OLE_LINK60"/>
            <w:r>
              <w:rPr>
                <w:rFonts w:hint="eastAsia"/>
                <w:color w:val="auto"/>
                <w:spacing w:val="0"/>
                <w:w w:val="100"/>
                <w:position w:val="0"/>
                <w:sz w:val="21"/>
                <w:szCs w:val="21"/>
                <w:lang w:val="en-US" w:eastAsia="zh-CN"/>
              </w:rPr>
              <w:t>后续服务措施及服务承诺（8分）</w:t>
            </w:r>
            <w:bookmarkEnd w:id="81"/>
          </w:p>
        </w:tc>
        <w:tc>
          <w:tcPr>
            <w:tcW w:w="6095" w:type="dxa"/>
            <w:vAlign w:val="top"/>
          </w:tcPr>
          <w:p>
            <w:pPr>
              <w:pStyle w:val="10"/>
              <w:keepNext w:val="0"/>
              <w:keepLines w:val="0"/>
              <w:widowControl w:val="0"/>
              <w:shd w:val="clear" w:color="auto" w:fill="auto"/>
              <w:bidi w:val="0"/>
              <w:spacing w:before="0" w:after="0" w:line="410" w:lineRule="exact"/>
              <w:ind w:left="0" w:leftChars="0" w:right="0" w:rightChars="0" w:firstLine="0" w:firstLineChars="0"/>
              <w:jc w:val="left"/>
              <w:rPr>
                <w:rFonts w:hint="eastAsia"/>
                <w:color w:val="auto"/>
                <w:spacing w:val="0"/>
                <w:w w:val="100"/>
                <w:position w:val="0"/>
                <w:sz w:val="21"/>
                <w:szCs w:val="21"/>
                <w:lang w:val="en-US" w:eastAsia="zh-CN"/>
              </w:rPr>
            </w:pPr>
            <w:bookmarkStart w:id="82" w:name="OLE_LINK61"/>
            <w:r>
              <w:rPr>
                <w:rFonts w:hint="eastAsia"/>
                <w:color w:val="auto"/>
                <w:spacing w:val="0"/>
                <w:w w:val="100"/>
                <w:position w:val="0"/>
                <w:sz w:val="21"/>
                <w:szCs w:val="21"/>
                <w:lang w:val="en-US" w:eastAsia="zh-CN"/>
              </w:rPr>
              <w:t xml:space="preserve">1.后续服务工作安排及承诺满足要求，保障有力，措施完善切实可靠，接到工作任务后，积极配合各方工作，投入充足人员、设备，保证服务质量的承诺和措施。（4分） </w:t>
            </w:r>
          </w:p>
          <w:p>
            <w:pPr>
              <w:pStyle w:val="10"/>
              <w:keepNext w:val="0"/>
              <w:keepLines w:val="0"/>
              <w:widowControl w:val="0"/>
              <w:shd w:val="clear" w:color="auto" w:fill="auto"/>
              <w:bidi w:val="0"/>
              <w:spacing w:before="0" w:after="0" w:line="410" w:lineRule="exact"/>
              <w:ind w:left="0" w:leftChars="0" w:right="0" w:rightChars="0" w:firstLine="0" w:firstLineChars="0"/>
              <w:jc w:val="left"/>
              <w:rPr>
                <w:rFonts w:hint="eastAsia"/>
                <w:color w:val="auto"/>
                <w:spacing w:val="0"/>
                <w:w w:val="100"/>
                <w:position w:val="0"/>
                <w:sz w:val="21"/>
                <w:szCs w:val="21"/>
                <w:lang w:val="en-US" w:eastAsia="zh-CN"/>
              </w:rPr>
            </w:pPr>
            <w:r>
              <w:rPr>
                <w:rFonts w:hint="eastAsia"/>
                <w:color w:val="auto"/>
                <w:spacing w:val="0"/>
                <w:w w:val="100"/>
                <w:position w:val="0"/>
                <w:sz w:val="21"/>
                <w:szCs w:val="21"/>
                <w:lang w:val="en-US" w:eastAsia="zh-CN"/>
              </w:rPr>
              <w:t>承诺和措施具体科学合理（3分）</w:t>
            </w:r>
          </w:p>
          <w:p>
            <w:pPr>
              <w:pStyle w:val="10"/>
              <w:keepNext w:val="0"/>
              <w:keepLines w:val="0"/>
              <w:widowControl w:val="0"/>
              <w:shd w:val="clear" w:color="auto" w:fill="auto"/>
              <w:bidi w:val="0"/>
              <w:spacing w:before="0" w:after="0" w:line="410" w:lineRule="exact"/>
              <w:ind w:left="0" w:leftChars="0" w:right="0" w:rightChars="0" w:firstLine="0" w:firstLineChars="0"/>
              <w:jc w:val="left"/>
              <w:rPr>
                <w:rFonts w:hint="eastAsia"/>
                <w:color w:val="auto"/>
                <w:spacing w:val="0"/>
                <w:w w:val="100"/>
                <w:position w:val="0"/>
                <w:sz w:val="21"/>
                <w:szCs w:val="21"/>
                <w:lang w:val="en-US" w:eastAsia="zh-CN"/>
              </w:rPr>
            </w:pPr>
            <w:r>
              <w:rPr>
                <w:rFonts w:hint="eastAsia"/>
                <w:color w:val="auto"/>
                <w:spacing w:val="0"/>
                <w:w w:val="100"/>
                <w:position w:val="0"/>
                <w:sz w:val="21"/>
                <w:szCs w:val="21"/>
                <w:lang w:val="en-US" w:eastAsia="zh-CN"/>
              </w:rPr>
              <w:t>承诺和措施较具体科学合理（2分）</w:t>
            </w:r>
          </w:p>
          <w:p>
            <w:pPr>
              <w:pStyle w:val="10"/>
              <w:keepNext w:val="0"/>
              <w:keepLines w:val="0"/>
              <w:widowControl w:val="0"/>
              <w:shd w:val="clear" w:color="auto" w:fill="auto"/>
              <w:bidi w:val="0"/>
              <w:spacing w:before="0" w:after="0" w:line="410" w:lineRule="exact"/>
              <w:ind w:left="0" w:leftChars="0" w:right="0" w:rightChars="0" w:firstLine="0" w:firstLineChars="0"/>
              <w:jc w:val="left"/>
              <w:rPr>
                <w:rFonts w:hint="eastAsia"/>
                <w:color w:val="auto"/>
                <w:spacing w:val="0"/>
                <w:w w:val="100"/>
                <w:position w:val="0"/>
                <w:sz w:val="21"/>
                <w:szCs w:val="21"/>
                <w:lang w:val="en-US" w:eastAsia="zh-CN"/>
              </w:rPr>
            </w:pPr>
            <w:r>
              <w:rPr>
                <w:rFonts w:hint="eastAsia"/>
                <w:color w:val="auto"/>
                <w:spacing w:val="0"/>
                <w:w w:val="100"/>
                <w:position w:val="0"/>
                <w:sz w:val="21"/>
                <w:szCs w:val="21"/>
                <w:lang w:val="en-US" w:eastAsia="zh-CN"/>
              </w:rPr>
              <w:t xml:space="preserve">承诺和措施一般，可实施性差（1 分） </w:t>
            </w:r>
          </w:p>
          <w:p>
            <w:pPr>
              <w:pStyle w:val="10"/>
              <w:keepNext w:val="0"/>
              <w:keepLines w:val="0"/>
              <w:widowControl w:val="0"/>
              <w:shd w:val="clear" w:color="auto" w:fill="auto"/>
              <w:bidi w:val="0"/>
              <w:spacing w:before="0" w:after="0" w:line="410" w:lineRule="exact"/>
              <w:ind w:left="0" w:leftChars="0" w:right="0" w:rightChars="0" w:firstLine="0" w:firstLineChars="0"/>
              <w:jc w:val="left"/>
              <w:rPr>
                <w:rFonts w:hint="eastAsia"/>
                <w:color w:val="auto"/>
                <w:spacing w:val="0"/>
                <w:w w:val="100"/>
                <w:position w:val="0"/>
                <w:sz w:val="21"/>
                <w:szCs w:val="21"/>
                <w:lang w:val="en-US" w:eastAsia="zh-CN"/>
              </w:rPr>
            </w:pPr>
            <w:r>
              <w:rPr>
                <w:rFonts w:hint="eastAsia"/>
                <w:color w:val="auto"/>
                <w:spacing w:val="0"/>
                <w:w w:val="100"/>
                <w:position w:val="0"/>
                <w:sz w:val="21"/>
                <w:szCs w:val="21"/>
                <w:lang w:val="en-US" w:eastAsia="zh-CN"/>
              </w:rPr>
              <w:t>缺项得 0 分。</w:t>
            </w:r>
            <w:bookmarkEnd w:id="82"/>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713" w:type="dxa"/>
            <w:gridSpan w:val="2"/>
            <w:vMerge w:val="continue"/>
            <w:tcBorders>
              <w:top w:val="nil"/>
            </w:tcBorders>
            <w:vAlign w:val="top"/>
          </w:tcPr>
          <w:p>
            <w:pPr>
              <w:rPr>
                <w:rFonts w:ascii="Arial"/>
                <w:sz w:val="21"/>
              </w:rPr>
            </w:pPr>
          </w:p>
        </w:tc>
        <w:tc>
          <w:tcPr>
            <w:tcW w:w="707" w:type="dxa"/>
            <w:vMerge w:val="continue"/>
            <w:tcBorders>
              <w:top w:val="nil"/>
            </w:tcBorders>
            <w:vAlign w:val="top"/>
          </w:tcPr>
          <w:p>
            <w:pPr>
              <w:rPr>
                <w:rFonts w:ascii="Arial"/>
                <w:sz w:val="21"/>
              </w:rPr>
            </w:pPr>
          </w:p>
        </w:tc>
        <w:tc>
          <w:tcPr>
            <w:tcW w:w="567" w:type="dxa"/>
            <w:vMerge w:val="continue"/>
            <w:tcBorders>
              <w:top w:val="nil"/>
            </w:tcBorders>
            <w:vAlign w:val="top"/>
          </w:tcPr>
          <w:p>
            <w:pPr>
              <w:rPr>
                <w:rFonts w:ascii="Arial"/>
                <w:sz w:val="21"/>
              </w:rPr>
            </w:pPr>
          </w:p>
        </w:tc>
        <w:tc>
          <w:tcPr>
            <w:tcW w:w="1700" w:type="dxa"/>
            <w:vMerge w:val="continue"/>
            <w:tcBorders>
              <w:top w:val="nil"/>
            </w:tcBorders>
            <w:vAlign w:val="top"/>
          </w:tcPr>
          <w:p>
            <w:pPr>
              <w:pStyle w:val="10"/>
              <w:keepNext w:val="0"/>
              <w:keepLines w:val="0"/>
              <w:widowControl w:val="0"/>
              <w:shd w:val="clear" w:color="auto" w:fill="auto"/>
              <w:bidi w:val="0"/>
              <w:spacing w:before="0" w:after="0" w:line="410" w:lineRule="exact"/>
              <w:ind w:left="0" w:leftChars="0" w:right="0" w:rightChars="0" w:firstLine="0" w:firstLineChars="0"/>
              <w:jc w:val="center"/>
              <w:rPr>
                <w:rFonts w:hint="eastAsia"/>
                <w:color w:val="auto"/>
                <w:spacing w:val="0"/>
                <w:w w:val="100"/>
                <w:position w:val="0"/>
                <w:sz w:val="21"/>
                <w:szCs w:val="21"/>
                <w:lang w:val="en-US" w:eastAsia="zh-CN"/>
              </w:rPr>
            </w:pPr>
          </w:p>
        </w:tc>
        <w:tc>
          <w:tcPr>
            <w:tcW w:w="6095" w:type="dxa"/>
            <w:vAlign w:val="top"/>
          </w:tcPr>
          <w:p>
            <w:pPr>
              <w:pStyle w:val="10"/>
              <w:keepNext w:val="0"/>
              <w:keepLines w:val="0"/>
              <w:widowControl w:val="0"/>
              <w:shd w:val="clear" w:color="auto" w:fill="auto"/>
              <w:bidi w:val="0"/>
              <w:spacing w:before="0" w:after="0" w:line="410" w:lineRule="exact"/>
              <w:ind w:left="0" w:leftChars="0" w:right="0" w:rightChars="0" w:firstLine="0" w:firstLineChars="0"/>
              <w:jc w:val="left"/>
              <w:rPr>
                <w:rFonts w:hint="eastAsia"/>
                <w:color w:val="auto"/>
                <w:spacing w:val="0"/>
                <w:w w:val="100"/>
                <w:position w:val="0"/>
                <w:sz w:val="21"/>
                <w:szCs w:val="21"/>
                <w:lang w:val="en-US" w:eastAsia="zh-CN"/>
              </w:rPr>
            </w:pPr>
            <w:bookmarkStart w:id="83" w:name="OLE_LINK62"/>
            <w:r>
              <w:rPr>
                <w:rFonts w:hint="eastAsia"/>
                <w:color w:val="auto"/>
                <w:spacing w:val="0"/>
                <w:w w:val="100"/>
                <w:position w:val="0"/>
                <w:sz w:val="21"/>
                <w:szCs w:val="21"/>
                <w:lang w:val="en-US" w:eastAsia="zh-CN"/>
              </w:rPr>
              <w:t>2.主动做好各项协调工作，保证工作顺利进行的服务承诺（4 分）</w:t>
            </w:r>
          </w:p>
          <w:p>
            <w:pPr>
              <w:pStyle w:val="10"/>
              <w:keepNext w:val="0"/>
              <w:keepLines w:val="0"/>
              <w:widowControl w:val="0"/>
              <w:shd w:val="clear" w:color="auto" w:fill="auto"/>
              <w:bidi w:val="0"/>
              <w:spacing w:before="0" w:after="0" w:line="410" w:lineRule="exact"/>
              <w:ind w:left="0" w:leftChars="0" w:right="0" w:rightChars="0" w:firstLine="0" w:firstLineChars="0"/>
              <w:jc w:val="left"/>
              <w:rPr>
                <w:rFonts w:hint="eastAsia"/>
                <w:color w:val="auto"/>
                <w:spacing w:val="0"/>
                <w:w w:val="100"/>
                <w:position w:val="0"/>
                <w:sz w:val="21"/>
                <w:szCs w:val="21"/>
                <w:lang w:val="en-US" w:eastAsia="zh-CN"/>
              </w:rPr>
            </w:pPr>
            <w:r>
              <w:rPr>
                <w:rFonts w:hint="eastAsia"/>
                <w:color w:val="auto"/>
                <w:spacing w:val="0"/>
                <w:w w:val="100"/>
                <w:position w:val="0"/>
                <w:sz w:val="21"/>
                <w:szCs w:val="21"/>
                <w:lang w:val="en-US" w:eastAsia="zh-CN"/>
              </w:rPr>
              <w:t>服务承诺具体科学合理（3 分）</w:t>
            </w:r>
          </w:p>
          <w:p>
            <w:pPr>
              <w:pStyle w:val="10"/>
              <w:keepNext w:val="0"/>
              <w:keepLines w:val="0"/>
              <w:widowControl w:val="0"/>
              <w:shd w:val="clear" w:color="auto" w:fill="auto"/>
              <w:bidi w:val="0"/>
              <w:spacing w:before="0" w:after="0" w:line="410" w:lineRule="exact"/>
              <w:ind w:left="0" w:leftChars="0" w:right="0" w:rightChars="0" w:firstLine="0" w:firstLineChars="0"/>
              <w:jc w:val="left"/>
              <w:rPr>
                <w:rFonts w:hint="eastAsia"/>
                <w:color w:val="auto"/>
                <w:spacing w:val="0"/>
                <w:w w:val="100"/>
                <w:position w:val="0"/>
                <w:sz w:val="21"/>
                <w:szCs w:val="21"/>
                <w:lang w:val="en-US" w:eastAsia="zh-CN"/>
              </w:rPr>
            </w:pPr>
            <w:r>
              <w:rPr>
                <w:rFonts w:hint="eastAsia"/>
                <w:color w:val="auto"/>
                <w:spacing w:val="0"/>
                <w:w w:val="100"/>
                <w:position w:val="0"/>
                <w:sz w:val="21"/>
                <w:szCs w:val="21"/>
                <w:lang w:val="en-US" w:eastAsia="zh-CN"/>
              </w:rPr>
              <w:t>服务承诺较具体科学合理（2 分）</w:t>
            </w:r>
          </w:p>
          <w:p>
            <w:pPr>
              <w:pStyle w:val="10"/>
              <w:keepNext w:val="0"/>
              <w:keepLines w:val="0"/>
              <w:widowControl w:val="0"/>
              <w:shd w:val="clear" w:color="auto" w:fill="auto"/>
              <w:bidi w:val="0"/>
              <w:spacing w:before="0" w:after="0" w:line="410" w:lineRule="exact"/>
              <w:ind w:left="0" w:leftChars="0" w:right="0" w:rightChars="0" w:firstLine="0" w:firstLineChars="0"/>
              <w:jc w:val="left"/>
              <w:rPr>
                <w:rFonts w:hint="eastAsia"/>
                <w:color w:val="auto"/>
                <w:spacing w:val="0"/>
                <w:w w:val="100"/>
                <w:position w:val="0"/>
                <w:sz w:val="21"/>
                <w:szCs w:val="21"/>
                <w:lang w:val="en-US" w:eastAsia="zh-CN"/>
              </w:rPr>
            </w:pPr>
            <w:r>
              <w:rPr>
                <w:rFonts w:hint="eastAsia"/>
                <w:color w:val="auto"/>
                <w:spacing w:val="0"/>
                <w:w w:val="100"/>
                <w:position w:val="0"/>
                <w:sz w:val="21"/>
                <w:szCs w:val="21"/>
                <w:lang w:val="en-US" w:eastAsia="zh-CN"/>
              </w:rPr>
              <w:t xml:space="preserve">服务承诺一般，可实施性差（1 分） </w:t>
            </w:r>
          </w:p>
          <w:p>
            <w:pPr>
              <w:pStyle w:val="10"/>
              <w:keepNext w:val="0"/>
              <w:keepLines w:val="0"/>
              <w:widowControl w:val="0"/>
              <w:shd w:val="clear" w:color="auto" w:fill="auto"/>
              <w:bidi w:val="0"/>
              <w:spacing w:before="0" w:after="0" w:line="410" w:lineRule="exact"/>
              <w:ind w:left="0" w:leftChars="0" w:right="0" w:rightChars="0" w:firstLine="0" w:firstLineChars="0"/>
              <w:jc w:val="left"/>
              <w:rPr>
                <w:rFonts w:hint="eastAsia"/>
                <w:color w:val="auto"/>
                <w:spacing w:val="0"/>
                <w:w w:val="100"/>
                <w:position w:val="0"/>
                <w:sz w:val="21"/>
                <w:szCs w:val="21"/>
                <w:lang w:val="en-US" w:eastAsia="zh-CN"/>
              </w:rPr>
            </w:pPr>
            <w:r>
              <w:rPr>
                <w:rFonts w:hint="eastAsia"/>
                <w:color w:val="auto"/>
                <w:spacing w:val="0"/>
                <w:w w:val="100"/>
                <w:position w:val="0"/>
                <w:sz w:val="21"/>
                <w:szCs w:val="21"/>
                <w:lang w:val="en-US" w:eastAsia="zh-CN"/>
              </w:rPr>
              <w:t>缺项得 0 分。</w:t>
            </w:r>
            <w:bookmarkEnd w:id="83"/>
          </w:p>
        </w:tc>
      </w:tr>
    </w:tbl>
    <w:p>
      <w:pPr>
        <w:pStyle w:val="2"/>
      </w:pPr>
    </w:p>
    <w:p>
      <w:pPr>
        <w:keepNext w:val="0"/>
        <w:keepLines w:val="0"/>
        <w:pageBreakBefore w:val="0"/>
        <w:widowControl/>
        <w:kinsoku w:val="0"/>
        <w:wordWrap/>
        <w:overflowPunct/>
        <w:topLinePunct w:val="0"/>
        <w:autoSpaceDE w:val="0"/>
        <w:autoSpaceDN w:val="0"/>
        <w:bidi w:val="0"/>
        <w:adjustRightInd w:val="0"/>
        <w:snapToGrid w:val="0"/>
        <w:spacing w:before="34" w:line="380" w:lineRule="exact"/>
        <w:ind w:left="316" w:right="123" w:firstLine="344"/>
        <w:textAlignment w:val="baseline"/>
        <w:rPr>
          <w:rFonts w:ascii="宋体" w:hAnsi="宋体" w:eastAsia="宋体" w:cs="宋体"/>
          <w:sz w:val="22"/>
          <w:szCs w:val="22"/>
        </w:rPr>
      </w:pPr>
      <w:r>
        <w:rPr>
          <w:rFonts w:ascii="宋体" w:hAnsi="宋体" w:eastAsia="宋体" w:cs="宋体"/>
          <w:b/>
          <w:bCs/>
          <w:spacing w:val="-6"/>
          <w:sz w:val="22"/>
          <w:szCs w:val="22"/>
        </w:rPr>
        <w:t>备注：严格执行《南阳市政府采购负面清单》，根据实际项目需要设置科学合理的评分因素及分值。</w:t>
      </w:r>
    </w:p>
    <w:p>
      <w:pPr>
        <w:keepNext w:val="0"/>
        <w:keepLines w:val="0"/>
        <w:pageBreakBefore w:val="0"/>
        <w:widowControl/>
        <w:kinsoku w:val="0"/>
        <w:wordWrap/>
        <w:overflowPunct/>
        <w:topLinePunct w:val="0"/>
        <w:autoSpaceDE w:val="0"/>
        <w:autoSpaceDN w:val="0"/>
        <w:bidi w:val="0"/>
        <w:adjustRightInd w:val="0"/>
        <w:snapToGrid w:val="0"/>
        <w:spacing w:before="26" w:line="380" w:lineRule="exact"/>
        <w:ind w:left="739"/>
        <w:textAlignment w:val="baseline"/>
        <w:rPr>
          <w:rFonts w:ascii="宋体" w:hAnsi="宋体" w:eastAsia="宋体" w:cs="宋体"/>
          <w:sz w:val="22"/>
          <w:szCs w:val="22"/>
        </w:rPr>
      </w:pPr>
      <w:r>
        <w:rPr>
          <w:rFonts w:ascii="宋体" w:hAnsi="宋体" w:eastAsia="宋体" w:cs="宋体"/>
          <w:spacing w:val="-3"/>
          <w:sz w:val="22"/>
          <w:szCs w:val="22"/>
        </w:rPr>
        <w:t>11.有下列情况之一的，采购人或采购代理机构宣布本项目终止：</w:t>
      </w:r>
    </w:p>
    <w:p>
      <w:pPr>
        <w:keepNext w:val="0"/>
        <w:keepLines w:val="0"/>
        <w:pageBreakBefore w:val="0"/>
        <w:widowControl/>
        <w:kinsoku w:val="0"/>
        <w:wordWrap/>
        <w:overflowPunct/>
        <w:topLinePunct w:val="0"/>
        <w:autoSpaceDE w:val="0"/>
        <w:autoSpaceDN w:val="0"/>
        <w:bidi w:val="0"/>
        <w:adjustRightInd w:val="0"/>
        <w:snapToGrid w:val="0"/>
        <w:spacing w:before="27" w:line="380" w:lineRule="exact"/>
        <w:ind w:left="739"/>
        <w:textAlignment w:val="baseline"/>
        <w:rPr>
          <w:rFonts w:ascii="宋体" w:hAnsi="宋体" w:eastAsia="宋体" w:cs="宋体"/>
          <w:sz w:val="22"/>
          <w:szCs w:val="22"/>
        </w:rPr>
      </w:pPr>
      <w:r>
        <w:rPr>
          <w:rFonts w:ascii="宋体" w:hAnsi="宋体" w:eastAsia="宋体" w:cs="宋体"/>
          <w:spacing w:val="-3"/>
          <w:sz w:val="22"/>
          <w:szCs w:val="22"/>
        </w:rPr>
        <w:t>11.1</w:t>
      </w:r>
      <w:r>
        <w:rPr>
          <w:rFonts w:ascii="宋体" w:hAnsi="宋体" w:eastAsia="宋体" w:cs="宋体"/>
          <w:spacing w:val="-32"/>
          <w:sz w:val="22"/>
          <w:szCs w:val="22"/>
        </w:rPr>
        <w:t xml:space="preserve"> </w:t>
      </w:r>
      <w:r>
        <w:rPr>
          <w:rFonts w:ascii="宋体" w:hAnsi="宋体" w:eastAsia="宋体" w:cs="宋体"/>
          <w:spacing w:val="-3"/>
          <w:sz w:val="22"/>
          <w:szCs w:val="22"/>
        </w:rPr>
        <w:t>因情况变化，不再符合规定的竞争</w:t>
      </w:r>
      <w:r>
        <w:rPr>
          <w:rFonts w:ascii="宋体" w:hAnsi="宋体" w:eastAsia="宋体" w:cs="宋体"/>
          <w:spacing w:val="-4"/>
          <w:sz w:val="22"/>
          <w:szCs w:val="22"/>
        </w:rPr>
        <w:t>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before="27" w:line="380" w:lineRule="exact"/>
        <w:ind w:left="739"/>
        <w:textAlignment w:val="baseline"/>
        <w:rPr>
          <w:rFonts w:ascii="宋体" w:hAnsi="宋体" w:eastAsia="宋体" w:cs="宋体"/>
          <w:sz w:val="22"/>
          <w:szCs w:val="22"/>
        </w:rPr>
      </w:pPr>
      <w:r>
        <w:rPr>
          <w:rFonts w:ascii="宋体" w:hAnsi="宋体" w:eastAsia="宋体" w:cs="宋体"/>
          <w:spacing w:val="-5"/>
          <w:sz w:val="22"/>
          <w:szCs w:val="22"/>
        </w:rPr>
        <w:t>11.2</w:t>
      </w:r>
      <w:r>
        <w:rPr>
          <w:rFonts w:ascii="宋体" w:hAnsi="宋体" w:eastAsia="宋体" w:cs="宋体"/>
          <w:spacing w:val="-29"/>
          <w:sz w:val="22"/>
          <w:szCs w:val="22"/>
        </w:rPr>
        <w:t xml:space="preserve"> </w:t>
      </w:r>
      <w:r>
        <w:rPr>
          <w:rFonts w:ascii="宋体" w:hAnsi="宋体" w:eastAsia="宋体" w:cs="宋体"/>
          <w:spacing w:val="-5"/>
          <w:sz w:val="22"/>
          <w:szCs w:val="22"/>
        </w:rPr>
        <w:t>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before="26" w:line="380" w:lineRule="exact"/>
        <w:ind w:left="739"/>
        <w:textAlignment w:val="baseline"/>
        <w:rPr>
          <w:rFonts w:ascii="宋体" w:hAnsi="宋体" w:eastAsia="宋体" w:cs="宋体"/>
          <w:sz w:val="22"/>
          <w:szCs w:val="22"/>
        </w:rPr>
      </w:pPr>
      <w:r>
        <w:rPr>
          <w:rFonts w:ascii="宋体" w:hAnsi="宋体" w:eastAsia="宋体" w:cs="宋体"/>
          <w:spacing w:val="-5"/>
          <w:sz w:val="22"/>
          <w:szCs w:val="22"/>
        </w:rPr>
        <w:t>11.3</w:t>
      </w:r>
      <w:r>
        <w:rPr>
          <w:rFonts w:ascii="宋体" w:hAnsi="宋体" w:eastAsia="宋体" w:cs="宋体"/>
          <w:spacing w:val="-39"/>
          <w:sz w:val="22"/>
          <w:szCs w:val="22"/>
        </w:rPr>
        <w:t xml:space="preserve"> </w:t>
      </w:r>
      <w:r>
        <w:rPr>
          <w:rFonts w:ascii="宋体" w:hAnsi="宋体" w:eastAsia="宋体" w:cs="宋体"/>
          <w:spacing w:val="-5"/>
          <w:sz w:val="22"/>
          <w:szCs w:val="22"/>
        </w:rPr>
        <w:t>法律法规规定的其他情况。</w:t>
      </w:r>
    </w:p>
    <w:p>
      <w:pPr>
        <w:keepNext w:val="0"/>
        <w:keepLines w:val="0"/>
        <w:pageBreakBefore w:val="0"/>
        <w:widowControl/>
        <w:kinsoku w:val="0"/>
        <w:wordWrap/>
        <w:overflowPunct/>
        <w:topLinePunct w:val="0"/>
        <w:autoSpaceDE w:val="0"/>
        <w:autoSpaceDN w:val="0"/>
        <w:bidi w:val="0"/>
        <w:adjustRightInd w:val="0"/>
        <w:snapToGrid w:val="0"/>
        <w:spacing w:before="28" w:line="380" w:lineRule="exact"/>
        <w:ind w:left="299" w:right="125" w:firstLine="439"/>
        <w:jc w:val="both"/>
        <w:textAlignment w:val="baseline"/>
        <w:rPr>
          <w:rFonts w:ascii="宋体" w:hAnsi="宋体" w:eastAsia="宋体" w:cs="宋体"/>
          <w:sz w:val="22"/>
          <w:szCs w:val="22"/>
        </w:rPr>
      </w:pPr>
      <w:r>
        <w:rPr>
          <w:rFonts w:ascii="宋体" w:hAnsi="宋体" w:eastAsia="宋体" w:cs="宋体"/>
          <w:spacing w:val="-2"/>
          <w:sz w:val="22"/>
          <w:szCs w:val="22"/>
        </w:rPr>
        <w:t>12.若本项目属于政府购买服务项目，将按照《政府采购竞争性磋商采购方式管</w:t>
      </w:r>
      <w:r>
        <w:rPr>
          <w:rFonts w:ascii="宋体" w:hAnsi="宋体" w:eastAsia="宋体" w:cs="宋体"/>
          <w:sz w:val="22"/>
          <w:szCs w:val="22"/>
        </w:rPr>
        <w:t>理暂行办法》和《财政部关于政府采购竞争性磋商采购方式管理暂行办法有关问题</w:t>
      </w:r>
      <w:r>
        <w:rPr>
          <w:rFonts w:ascii="宋体" w:hAnsi="宋体" w:eastAsia="宋体" w:cs="宋体"/>
          <w:spacing w:val="13"/>
          <w:sz w:val="22"/>
          <w:szCs w:val="22"/>
        </w:rPr>
        <w:t xml:space="preserve"> </w:t>
      </w:r>
      <w:r>
        <w:rPr>
          <w:rFonts w:ascii="宋体" w:hAnsi="宋体" w:eastAsia="宋体" w:cs="宋体"/>
          <w:spacing w:val="-7"/>
          <w:sz w:val="22"/>
          <w:szCs w:val="22"/>
        </w:rPr>
        <w:t>的补充通知》（财库﹝2015﹞124</w:t>
      </w:r>
      <w:r>
        <w:rPr>
          <w:rFonts w:ascii="宋体" w:hAnsi="宋体" w:eastAsia="宋体" w:cs="宋体"/>
          <w:spacing w:val="-39"/>
          <w:sz w:val="22"/>
          <w:szCs w:val="22"/>
        </w:rPr>
        <w:t xml:space="preserve"> </w:t>
      </w:r>
      <w:r>
        <w:rPr>
          <w:rFonts w:ascii="宋体" w:hAnsi="宋体" w:eastAsia="宋体" w:cs="宋体"/>
          <w:spacing w:val="-7"/>
          <w:sz w:val="22"/>
          <w:szCs w:val="22"/>
        </w:rPr>
        <w:t>号）等规定执行。</w:t>
      </w:r>
    </w:p>
    <w:p>
      <w:pPr>
        <w:keepNext w:val="0"/>
        <w:keepLines w:val="0"/>
        <w:pageBreakBefore w:val="0"/>
        <w:widowControl/>
        <w:kinsoku w:val="0"/>
        <w:wordWrap/>
        <w:overflowPunct/>
        <w:topLinePunct w:val="0"/>
        <w:autoSpaceDE w:val="0"/>
        <w:autoSpaceDN w:val="0"/>
        <w:bidi w:val="0"/>
        <w:adjustRightInd w:val="0"/>
        <w:snapToGrid w:val="0"/>
        <w:spacing w:before="27" w:line="380" w:lineRule="exact"/>
        <w:ind w:left="739" w:right="5718" w:hanging="15"/>
        <w:textAlignment w:val="baseline"/>
        <w:rPr>
          <w:rFonts w:ascii="宋体" w:hAnsi="宋体" w:eastAsia="宋体" w:cs="宋体"/>
          <w:sz w:val="22"/>
          <w:szCs w:val="22"/>
        </w:rPr>
      </w:pPr>
      <w:r>
        <w:rPr>
          <w:rFonts w:ascii="宋体" w:hAnsi="宋体" w:eastAsia="宋体" w:cs="宋体"/>
          <w:b/>
          <w:bCs/>
          <w:spacing w:val="-3"/>
          <w:sz w:val="22"/>
          <w:szCs w:val="22"/>
        </w:rPr>
        <w:t>六、成交通知及签订合同</w:t>
      </w:r>
      <w:r>
        <w:rPr>
          <w:rFonts w:ascii="宋体" w:hAnsi="宋体" w:eastAsia="宋体" w:cs="宋体"/>
          <w:sz w:val="22"/>
          <w:szCs w:val="22"/>
        </w:rPr>
        <w:t xml:space="preserve"> </w:t>
      </w:r>
      <w:r>
        <w:rPr>
          <w:rFonts w:ascii="宋体" w:hAnsi="宋体" w:eastAsia="宋体" w:cs="宋体"/>
          <w:b/>
          <w:bCs/>
          <w:spacing w:val="-6"/>
          <w:sz w:val="22"/>
          <w:szCs w:val="22"/>
        </w:rPr>
        <w:t>1.成交结果公布</w:t>
      </w:r>
    </w:p>
    <w:p>
      <w:pPr>
        <w:keepNext w:val="0"/>
        <w:keepLines w:val="0"/>
        <w:pageBreakBefore w:val="0"/>
        <w:widowControl/>
        <w:kinsoku w:val="0"/>
        <w:wordWrap/>
        <w:overflowPunct/>
        <w:topLinePunct w:val="0"/>
        <w:autoSpaceDE w:val="0"/>
        <w:autoSpaceDN w:val="0"/>
        <w:bidi w:val="0"/>
        <w:adjustRightInd w:val="0"/>
        <w:snapToGrid w:val="0"/>
        <w:spacing w:before="28" w:line="380" w:lineRule="exact"/>
        <w:ind w:left="314" w:right="118" w:firstLine="424"/>
        <w:textAlignment w:val="baseline"/>
        <w:rPr>
          <w:rFonts w:ascii="宋体" w:hAnsi="宋体" w:eastAsia="宋体" w:cs="宋体"/>
          <w:sz w:val="22"/>
          <w:szCs w:val="22"/>
        </w:rPr>
      </w:pPr>
      <w:r>
        <w:rPr>
          <w:rFonts w:ascii="宋体" w:hAnsi="宋体" w:eastAsia="宋体" w:cs="宋体"/>
          <w:spacing w:val="-10"/>
          <w:sz w:val="22"/>
          <w:szCs w:val="22"/>
        </w:rPr>
        <w:t>1.1</w:t>
      </w:r>
      <w:r>
        <w:rPr>
          <w:rFonts w:ascii="宋体" w:hAnsi="宋体" w:eastAsia="宋体" w:cs="宋体"/>
          <w:spacing w:val="-49"/>
          <w:sz w:val="22"/>
          <w:szCs w:val="22"/>
        </w:rPr>
        <w:t xml:space="preserve"> </w:t>
      </w:r>
      <w:r>
        <w:rPr>
          <w:rFonts w:ascii="宋体" w:hAnsi="宋体" w:eastAsia="宋体" w:cs="宋体"/>
          <w:spacing w:val="-10"/>
          <w:sz w:val="22"/>
          <w:szCs w:val="22"/>
        </w:rPr>
        <w:t>成交供应商确定后，采购人或采购代理机构将在“河南省政府采购网”和“南</w:t>
      </w:r>
      <w:r>
        <w:rPr>
          <w:rFonts w:ascii="宋体" w:hAnsi="宋体" w:eastAsia="宋体" w:cs="宋体"/>
          <w:spacing w:val="-3"/>
          <w:sz w:val="22"/>
          <w:szCs w:val="22"/>
        </w:rPr>
        <w:t>阳市公共资源交易中心网”</w:t>
      </w:r>
      <w:r>
        <w:rPr>
          <w:rFonts w:hint="eastAsia" w:ascii="宋体" w:hAnsi="宋体" w:eastAsia="宋体" w:cs="宋体"/>
          <w:spacing w:val="-3"/>
          <w:sz w:val="22"/>
          <w:szCs w:val="22"/>
          <w:lang w:eastAsia="zh-CN"/>
        </w:rPr>
        <w:t>“</w:t>
      </w:r>
      <w:r>
        <w:rPr>
          <w:rFonts w:hint="eastAsia" w:ascii="宋体" w:hAnsi="宋体" w:eastAsia="宋体" w:cs="宋体"/>
          <w:spacing w:val="-3"/>
          <w:sz w:val="22"/>
          <w:szCs w:val="22"/>
          <w:lang w:val="en-US" w:eastAsia="zh-CN"/>
        </w:rPr>
        <w:t>南阳市政府采购网</w:t>
      </w:r>
      <w:r>
        <w:rPr>
          <w:rFonts w:hint="eastAsia" w:ascii="宋体" w:hAnsi="宋体" w:eastAsia="宋体" w:cs="宋体"/>
          <w:spacing w:val="-3"/>
          <w:sz w:val="22"/>
          <w:szCs w:val="22"/>
          <w:lang w:eastAsia="zh-CN"/>
        </w:rPr>
        <w:t>”</w:t>
      </w:r>
      <w:r>
        <w:rPr>
          <w:rFonts w:ascii="宋体" w:hAnsi="宋体" w:eastAsia="宋体" w:cs="宋体"/>
          <w:spacing w:val="-3"/>
          <w:sz w:val="22"/>
          <w:szCs w:val="22"/>
        </w:rPr>
        <w:t>上发布成交公告。</w:t>
      </w:r>
    </w:p>
    <w:p>
      <w:pPr>
        <w:keepNext w:val="0"/>
        <w:keepLines w:val="0"/>
        <w:pageBreakBefore w:val="0"/>
        <w:widowControl/>
        <w:kinsoku w:val="0"/>
        <w:wordWrap/>
        <w:overflowPunct/>
        <w:topLinePunct w:val="0"/>
        <w:autoSpaceDE w:val="0"/>
        <w:autoSpaceDN w:val="0"/>
        <w:bidi w:val="0"/>
        <w:adjustRightInd w:val="0"/>
        <w:snapToGrid w:val="0"/>
        <w:spacing w:before="28" w:line="380" w:lineRule="exact"/>
        <w:ind w:left="739"/>
        <w:textAlignment w:val="baseline"/>
        <w:rPr>
          <w:rFonts w:ascii="宋体" w:hAnsi="宋体" w:eastAsia="宋体" w:cs="宋体"/>
          <w:sz w:val="22"/>
          <w:szCs w:val="22"/>
        </w:rPr>
      </w:pPr>
      <w:r>
        <w:rPr>
          <w:rFonts w:ascii="宋体" w:hAnsi="宋体" w:eastAsia="宋体" w:cs="宋体"/>
          <w:spacing w:val="-2"/>
          <w:sz w:val="22"/>
          <w:szCs w:val="22"/>
        </w:rPr>
        <w:t>1.2</w:t>
      </w:r>
      <w:r>
        <w:rPr>
          <w:rFonts w:ascii="宋体" w:hAnsi="宋体" w:eastAsia="宋体" w:cs="宋体"/>
          <w:spacing w:val="-47"/>
          <w:sz w:val="22"/>
          <w:szCs w:val="22"/>
        </w:rPr>
        <w:t xml:space="preserve"> </w:t>
      </w:r>
      <w:r>
        <w:rPr>
          <w:rFonts w:ascii="宋体" w:hAnsi="宋体" w:eastAsia="宋体" w:cs="宋体"/>
          <w:spacing w:val="-2"/>
          <w:sz w:val="22"/>
          <w:szCs w:val="22"/>
        </w:rPr>
        <w:t>如项目终止，成交结果公告以“河南省政府</w:t>
      </w:r>
      <w:r>
        <w:rPr>
          <w:rFonts w:ascii="宋体" w:hAnsi="宋体" w:eastAsia="宋体" w:cs="宋体"/>
          <w:spacing w:val="-3"/>
          <w:sz w:val="22"/>
          <w:szCs w:val="22"/>
        </w:rPr>
        <w:t>采购网”发布的为准。</w:t>
      </w:r>
    </w:p>
    <w:p>
      <w:pPr>
        <w:keepNext w:val="0"/>
        <w:keepLines w:val="0"/>
        <w:pageBreakBefore w:val="0"/>
        <w:widowControl/>
        <w:kinsoku w:val="0"/>
        <w:wordWrap/>
        <w:overflowPunct/>
        <w:topLinePunct w:val="0"/>
        <w:autoSpaceDE w:val="0"/>
        <w:autoSpaceDN w:val="0"/>
        <w:bidi w:val="0"/>
        <w:adjustRightInd w:val="0"/>
        <w:snapToGrid w:val="0"/>
        <w:spacing w:before="29" w:line="380" w:lineRule="exact"/>
        <w:ind w:left="725"/>
        <w:textAlignment w:val="baseline"/>
        <w:rPr>
          <w:rFonts w:ascii="宋体" w:hAnsi="宋体" w:eastAsia="宋体" w:cs="宋体"/>
          <w:sz w:val="22"/>
          <w:szCs w:val="22"/>
        </w:rPr>
      </w:pPr>
      <w:r>
        <w:rPr>
          <w:rFonts w:ascii="宋体" w:hAnsi="宋体" w:eastAsia="宋体" w:cs="宋体"/>
          <w:b/>
          <w:bCs/>
          <w:spacing w:val="-4"/>
          <w:sz w:val="22"/>
          <w:szCs w:val="22"/>
        </w:rPr>
        <w:t>2.发出成交通知书</w:t>
      </w:r>
    </w:p>
    <w:p>
      <w:pPr>
        <w:keepNext w:val="0"/>
        <w:keepLines w:val="0"/>
        <w:pageBreakBefore w:val="0"/>
        <w:widowControl/>
        <w:kinsoku w:val="0"/>
        <w:wordWrap/>
        <w:overflowPunct/>
        <w:topLinePunct w:val="0"/>
        <w:autoSpaceDE w:val="0"/>
        <w:autoSpaceDN w:val="0"/>
        <w:bidi w:val="0"/>
        <w:adjustRightInd w:val="0"/>
        <w:snapToGrid w:val="0"/>
        <w:spacing w:before="26" w:line="380" w:lineRule="exact"/>
        <w:ind w:left="296" w:right="118" w:firstLine="427"/>
        <w:jc w:val="both"/>
        <w:textAlignment w:val="baseline"/>
        <w:rPr>
          <w:rFonts w:ascii="宋体" w:hAnsi="宋体" w:eastAsia="宋体" w:cs="宋体"/>
          <w:sz w:val="22"/>
          <w:szCs w:val="22"/>
        </w:rPr>
      </w:pPr>
      <w:r>
        <w:rPr>
          <w:rFonts w:ascii="宋体" w:hAnsi="宋体" w:eastAsia="宋体" w:cs="宋体"/>
          <w:spacing w:val="-3"/>
          <w:sz w:val="22"/>
          <w:szCs w:val="22"/>
        </w:rPr>
        <w:t>2.1</w:t>
      </w:r>
      <w:r>
        <w:rPr>
          <w:rFonts w:ascii="宋体" w:hAnsi="宋体" w:eastAsia="宋体" w:cs="宋体"/>
          <w:spacing w:val="-51"/>
          <w:sz w:val="22"/>
          <w:szCs w:val="22"/>
        </w:rPr>
        <w:t xml:space="preserve"> </w:t>
      </w:r>
      <w:r>
        <w:rPr>
          <w:rFonts w:ascii="宋体" w:hAnsi="宋体" w:eastAsia="宋体" w:cs="宋体"/>
          <w:spacing w:val="-3"/>
          <w:sz w:val="22"/>
          <w:szCs w:val="22"/>
        </w:rPr>
        <w:t>根据成交结果，采购人或采购代理机构通过“南阳市公共资源</w:t>
      </w:r>
      <w:r>
        <w:rPr>
          <w:rFonts w:ascii="宋体" w:hAnsi="宋体" w:eastAsia="宋体" w:cs="宋体"/>
          <w:spacing w:val="-4"/>
          <w:sz w:val="22"/>
          <w:szCs w:val="22"/>
        </w:rPr>
        <w:t>交易中心公共</w:t>
      </w:r>
      <w:r>
        <w:rPr>
          <w:rFonts w:ascii="宋体" w:hAnsi="宋体" w:eastAsia="宋体" w:cs="宋体"/>
          <w:sz w:val="22"/>
          <w:szCs w:val="22"/>
        </w:rPr>
        <w:t>服务平台或电子营业执照应用平台”向成交供应商发出电子成交通知书，成交供应</w:t>
      </w:r>
      <w:r>
        <w:rPr>
          <w:rFonts w:ascii="宋体" w:hAnsi="宋体" w:eastAsia="宋体" w:cs="宋体"/>
          <w:spacing w:val="-1"/>
          <w:sz w:val="22"/>
          <w:szCs w:val="22"/>
        </w:rPr>
        <w:t>商可登陆南阳市公共资源交易平台会员系统或电子营业执照应用平台，自行打印加</w:t>
      </w:r>
      <w:r>
        <w:rPr>
          <w:rFonts w:ascii="宋体" w:hAnsi="宋体" w:eastAsia="宋体" w:cs="宋体"/>
          <w:sz w:val="22"/>
          <w:szCs w:val="22"/>
        </w:rPr>
        <w:t xml:space="preserve"> </w:t>
      </w:r>
      <w:r>
        <w:rPr>
          <w:rFonts w:ascii="宋体" w:hAnsi="宋体" w:eastAsia="宋体" w:cs="宋体"/>
          <w:spacing w:val="-4"/>
          <w:sz w:val="22"/>
          <w:szCs w:val="22"/>
        </w:rPr>
        <w:t>盖电子签章的成交通知书。</w:t>
      </w:r>
    </w:p>
    <w:p>
      <w:pPr>
        <w:keepNext w:val="0"/>
        <w:keepLines w:val="0"/>
        <w:pageBreakBefore w:val="0"/>
        <w:widowControl/>
        <w:kinsoku w:val="0"/>
        <w:wordWrap/>
        <w:overflowPunct/>
        <w:topLinePunct w:val="0"/>
        <w:autoSpaceDE w:val="0"/>
        <w:autoSpaceDN w:val="0"/>
        <w:bidi w:val="0"/>
        <w:adjustRightInd w:val="0"/>
        <w:snapToGrid w:val="0"/>
        <w:spacing w:before="27" w:line="380" w:lineRule="exact"/>
        <w:ind w:left="297" w:right="132" w:firstLine="426"/>
        <w:textAlignment w:val="baseline"/>
        <w:rPr>
          <w:rFonts w:ascii="宋体" w:hAnsi="宋体" w:eastAsia="宋体" w:cs="宋体"/>
          <w:sz w:val="22"/>
          <w:szCs w:val="22"/>
        </w:rPr>
      </w:pPr>
      <w:r>
        <w:rPr>
          <w:rFonts w:ascii="宋体" w:hAnsi="宋体" w:eastAsia="宋体" w:cs="宋体"/>
          <w:spacing w:val="-5"/>
          <w:sz w:val="22"/>
          <w:szCs w:val="22"/>
        </w:rPr>
        <w:t>2.2《成交通知书》是签订政府采购合同的重要依据，对采购人与成交供应商具</w:t>
      </w:r>
      <w:r>
        <w:rPr>
          <w:rFonts w:ascii="宋体" w:hAnsi="宋体" w:eastAsia="宋体" w:cs="宋体"/>
          <w:spacing w:val="-7"/>
          <w:sz w:val="22"/>
          <w:szCs w:val="22"/>
        </w:rPr>
        <w:t>有法律效力。</w:t>
      </w:r>
    </w:p>
    <w:p>
      <w:pPr>
        <w:keepNext w:val="0"/>
        <w:keepLines w:val="0"/>
        <w:pageBreakBefore w:val="0"/>
        <w:widowControl/>
        <w:kinsoku w:val="0"/>
        <w:wordWrap/>
        <w:overflowPunct/>
        <w:topLinePunct w:val="0"/>
        <w:autoSpaceDE w:val="0"/>
        <w:autoSpaceDN w:val="0"/>
        <w:bidi w:val="0"/>
        <w:adjustRightInd w:val="0"/>
        <w:snapToGrid w:val="0"/>
        <w:spacing w:before="26" w:line="380" w:lineRule="exact"/>
        <w:ind w:left="727"/>
        <w:textAlignment w:val="baseline"/>
        <w:rPr>
          <w:rFonts w:ascii="宋体" w:hAnsi="宋体" w:eastAsia="宋体" w:cs="宋体"/>
          <w:sz w:val="22"/>
          <w:szCs w:val="22"/>
        </w:rPr>
      </w:pPr>
      <w:r>
        <w:rPr>
          <w:rFonts w:ascii="宋体" w:hAnsi="宋体" w:eastAsia="宋体" w:cs="宋体"/>
          <w:b/>
          <w:bCs/>
          <w:spacing w:val="-4"/>
          <w:sz w:val="22"/>
          <w:szCs w:val="22"/>
        </w:rPr>
        <w:t>3.签订合同</w:t>
      </w:r>
    </w:p>
    <w:p>
      <w:pPr>
        <w:keepNext w:val="0"/>
        <w:keepLines w:val="0"/>
        <w:pageBreakBefore w:val="0"/>
        <w:widowControl/>
        <w:kinsoku w:val="0"/>
        <w:wordWrap/>
        <w:overflowPunct/>
        <w:topLinePunct w:val="0"/>
        <w:autoSpaceDE w:val="0"/>
        <w:autoSpaceDN w:val="0"/>
        <w:bidi w:val="0"/>
        <w:adjustRightInd w:val="0"/>
        <w:snapToGrid w:val="0"/>
        <w:spacing w:before="22" w:line="380" w:lineRule="exact"/>
        <w:ind w:left="299" w:right="117" w:firstLine="426"/>
        <w:textAlignment w:val="baseline"/>
        <w:rPr>
          <w:rFonts w:ascii="宋体" w:hAnsi="宋体" w:eastAsia="宋体" w:cs="宋体"/>
          <w:sz w:val="22"/>
          <w:szCs w:val="22"/>
        </w:rPr>
      </w:pPr>
      <w:r>
        <w:rPr>
          <w:rFonts w:ascii="宋体" w:hAnsi="宋体" w:eastAsia="宋体" w:cs="宋体"/>
          <w:spacing w:val="-5"/>
          <w:sz w:val="22"/>
          <w:szCs w:val="22"/>
        </w:rPr>
        <w:t>3.1</w:t>
      </w:r>
      <w:r>
        <w:rPr>
          <w:rFonts w:ascii="宋体" w:hAnsi="宋体" w:eastAsia="宋体" w:cs="宋体"/>
          <w:spacing w:val="-48"/>
          <w:sz w:val="22"/>
          <w:szCs w:val="22"/>
        </w:rPr>
        <w:t xml:space="preserve"> </w:t>
      </w:r>
      <w:r>
        <w:rPr>
          <w:rFonts w:ascii="宋体" w:hAnsi="宋体" w:eastAsia="宋体" w:cs="宋体"/>
          <w:spacing w:val="-5"/>
          <w:sz w:val="22"/>
          <w:szCs w:val="22"/>
        </w:rPr>
        <w:t>成交供应商和采购人应在《成交通知书》发</w:t>
      </w:r>
      <w:r>
        <w:rPr>
          <w:rFonts w:ascii="宋体" w:hAnsi="宋体" w:eastAsia="宋体" w:cs="宋体"/>
          <w:spacing w:val="-6"/>
          <w:sz w:val="22"/>
          <w:szCs w:val="22"/>
        </w:rPr>
        <w:t>出后及时签订政府采购合同，</w:t>
      </w:r>
      <w:r>
        <w:rPr>
          <w:rFonts w:ascii="宋体" w:hAnsi="宋体" w:eastAsia="宋体" w:cs="宋体"/>
          <w:spacing w:val="-44"/>
          <w:sz w:val="22"/>
          <w:szCs w:val="22"/>
        </w:rPr>
        <w:t xml:space="preserve"> </w:t>
      </w:r>
      <w:r>
        <w:rPr>
          <w:rFonts w:ascii="宋体" w:hAnsi="宋体" w:eastAsia="宋体" w:cs="宋体"/>
          <w:spacing w:val="-6"/>
          <w:sz w:val="22"/>
          <w:szCs w:val="22"/>
        </w:rPr>
        <w:t>逾</w:t>
      </w:r>
      <w:r>
        <w:rPr>
          <w:rFonts w:ascii="宋体" w:hAnsi="宋体" w:eastAsia="宋体" w:cs="宋体"/>
          <w:sz w:val="22"/>
          <w:szCs w:val="22"/>
        </w:rPr>
        <w:t>期无故不签订的，按《政府采购竞争性磋商采购方式管理暂行办法》及有关规定处</w:t>
      </w:r>
      <w:r>
        <w:rPr>
          <w:rFonts w:ascii="宋体" w:hAnsi="宋体" w:eastAsia="宋体" w:cs="宋体"/>
          <w:spacing w:val="-12"/>
          <w:sz w:val="22"/>
          <w:szCs w:val="22"/>
        </w:rPr>
        <w:t>理。</w:t>
      </w:r>
    </w:p>
    <w:p>
      <w:pPr>
        <w:keepNext w:val="0"/>
        <w:keepLines w:val="0"/>
        <w:pageBreakBefore w:val="0"/>
        <w:widowControl/>
        <w:kinsoku w:val="0"/>
        <w:wordWrap/>
        <w:overflowPunct/>
        <w:topLinePunct w:val="0"/>
        <w:autoSpaceDE w:val="0"/>
        <w:autoSpaceDN w:val="0"/>
        <w:bidi w:val="0"/>
        <w:adjustRightInd w:val="0"/>
        <w:snapToGrid w:val="0"/>
        <w:spacing w:before="13" w:line="380" w:lineRule="exact"/>
        <w:ind w:left="299" w:right="133" w:firstLine="426"/>
        <w:textAlignment w:val="baseline"/>
        <w:rPr>
          <w:rFonts w:ascii="宋体" w:hAnsi="宋体" w:eastAsia="宋体" w:cs="宋体"/>
          <w:sz w:val="22"/>
          <w:szCs w:val="22"/>
        </w:rPr>
      </w:pPr>
      <w:r>
        <w:rPr>
          <w:rFonts w:ascii="宋体" w:hAnsi="宋体" w:eastAsia="宋体" w:cs="宋体"/>
          <w:spacing w:val="-7"/>
          <w:sz w:val="22"/>
          <w:szCs w:val="22"/>
        </w:rPr>
        <w:t>3.2</w:t>
      </w:r>
      <w:r>
        <w:rPr>
          <w:rFonts w:ascii="宋体" w:hAnsi="宋体" w:eastAsia="宋体" w:cs="宋体"/>
          <w:spacing w:val="-42"/>
          <w:sz w:val="22"/>
          <w:szCs w:val="22"/>
        </w:rPr>
        <w:t xml:space="preserve"> </w:t>
      </w:r>
      <w:r>
        <w:rPr>
          <w:rFonts w:ascii="宋体" w:hAnsi="宋体" w:eastAsia="宋体" w:cs="宋体"/>
          <w:spacing w:val="-7"/>
          <w:sz w:val="22"/>
          <w:szCs w:val="22"/>
        </w:rPr>
        <w:t>竞争性磋商文件、响应文件、供应商在磋商过程中的承诺以及确认材料，均</w:t>
      </w:r>
      <w:r>
        <w:rPr>
          <w:rFonts w:ascii="宋体" w:hAnsi="宋体" w:eastAsia="宋体" w:cs="宋体"/>
          <w:spacing w:val="-4"/>
          <w:sz w:val="22"/>
          <w:szCs w:val="22"/>
        </w:rPr>
        <w:t>为合同的有效组成部分。</w:t>
      </w:r>
    </w:p>
    <w:p>
      <w:pPr>
        <w:keepNext w:val="0"/>
        <w:keepLines w:val="0"/>
        <w:pageBreakBefore w:val="0"/>
        <w:widowControl/>
        <w:kinsoku w:val="0"/>
        <w:wordWrap/>
        <w:overflowPunct/>
        <w:topLinePunct w:val="0"/>
        <w:autoSpaceDE w:val="0"/>
        <w:autoSpaceDN w:val="0"/>
        <w:bidi w:val="0"/>
        <w:adjustRightInd w:val="0"/>
        <w:snapToGrid w:val="0"/>
        <w:spacing w:before="28" w:line="380" w:lineRule="exact"/>
        <w:ind w:left="297" w:right="125" w:firstLine="428"/>
        <w:textAlignment w:val="baseline"/>
        <w:rPr>
          <w:rFonts w:ascii="宋体" w:hAnsi="宋体" w:eastAsia="宋体" w:cs="宋体"/>
          <w:sz w:val="22"/>
          <w:szCs w:val="22"/>
        </w:rPr>
      </w:pPr>
      <w:r>
        <w:rPr>
          <w:rFonts w:ascii="宋体" w:hAnsi="宋体" w:eastAsia="宋体" w:cs="宋体"/>
          <w:spacing w:val="2"/>
          <w:sz w:val="22"/>
          <w:szCs w:val="22"/>
        </w:rPr>
        <w:t>3.3 如果成交供应商不按其响应文件承诺和竞争性磋商文件要求</w:t>
      </w:r>
      <w:r>
        <w:rPr>
          <w:rFonts w:ascii="宋体" w:hAnsi="宋体" w:eastAsia="宋体" w:cs="宋体"/>
          <w:spacing w:val="1"/>
          <w:sz w:val="22"/>
          <w:szCs w:val="22"/>
        </w:rPr>
        <w:t>签订政府采购</w:t>
      </w:r>
      <w:r>
        <w:rPr>
          <w:rFonts w:ascii="宋体" w:hAnsi="宋体" w:eastAsia="宋体" w:cs="宋体"/>
          <w:sz w:val="22"/>
          <w:szCs w:val="22"/>
        </w:rPr>
        <w:t xml:space="preserve"> </w:t>
      </w:r>
      <w:r>
        <w:rPr>
          <w:rFonts w:ascii="宋体" w:hAnsi="宋体" w:eastAsia="宋体" w:cs="宋体"/>
          <w:spacing w:val="-3"/>
          <w:sz w:val="22"/>
          <w:szCs w:val="22"/>
        </w:rPr>
        <w:t>合同，采购人将取消其成交资格。</w:t>
      </w:r>
    </w:p>
    <w:p>
      <w:pPr>
        <w:keepNext w:val="0"/>
        <w:keepLines w:val="0"/>
        <w:pageBreakBefore w:val="0"/>
        <w:widowControl/>
        <w:kinsoku w:val="0"/>
        <w:wordWrap/>
        <w:overflowPunct/>
        <w:topLinePunct w:val="0"/>
        <w:autoSpaceDE w:val="0"/>
        <w:autoSpaceDN w:val="0"/>
        <w:bidi w:val="0"/>
        <w:adjustRightInd w:val="0"/>
        <w:snapToGrid w:val="0"/>
        <w:spacing w:before="28" w:line="380" w:lineRule="exact"/>
        <w:ind w:left="721"/>
        <w:textAlignment w:val="baseline"/>
        <w:rPr>
          <w:rFonts w:ascii="宋体" w:hAnsi="宋体" w:eastAsia="宋体" w:cs="宋体"/>
          <w:sz w:val="22"/>
          <w:szCs w:val="22"/>
        </w:rPr>
      </w:pPr>
      <w:r>
        <w:rPr>
          <w:rFonts w:ascii="宋体" w:hAnsi="宋体" w:eastAsia="宋体" w:cs="宋体"/>
          <w:b/>
          <w:bCs/>
          <w:spacing w:val="-4"/>
          <w:sz w:val="22"/>
          <w:szCs w:val="22"/>
        </w:rPr>
        <w:t>七、质疑与答复</w:t>
      </w:r>
    </w:p>
    <w:p>
      <w:pPr>
        <w:keepNext w:val="0"/>
        <w:keepLines w:val="0"/>
        <w:pageBreakBefore w:val="0"/>
        <w:widowControl/>
        <w:kinsoku w:val="0"/>
        <w:wordWrap/>
        <w:overflowPunct/>
        <w:topLinePunct w:val="0"/>
        <w:autoSpaceDE w:val="0"/>
        <w:autoSpaceDN w:val="0"/>
        <w:bidi w:val="0"/>
        <w:adjustRightInd w:val="0"/>
        <w:snapToGrid w:val="0"/>
        <w:spacing w:before="26" w:line="380" w:lineRule="exact"/>
        <w:ind w:left="294" w:right="117" w:firstLine="444"/>
        <w:jc w:val="both"/>
        <w:textAlignment w:val="baseline"/>
        <w:rPr>
          <w:rFonts w:ascii="宋体" w:hAnsi="宋体" w:eastAsia="宋体" w:cs="宋体"/>
          <w:sz w:val="22"/>
          <w:szCs w:val="22"/>
        </w:rPr>
      </w:pPr>
      <w:r>
        <w:rPr>
          <w:rFonts w:ascii="宋体" w:hAnsi="宋体" w:eastAsia="宋体" w:cs="宋体"/>
          <w:spacing w:val="-5"/>
          <w:sz w:val="22"/>
          <w:szCs w:val="22"/>
        </w:rPr>
        <w:t>1.根据《政府采购质疑和投诉办法》（中华人民共和国财政部第 94 号令）的有</w:t>
      </w:r>
      <w:r>
        <w:rPr>
          <w:rFonts w:ascii="宋体" w:hAnsi="宋体" w:eastAsia="宋体" w:cs="宋体"/>
          <w:sz w:val="22"/>
          <w:szCs w:val="22"/>
        </w:rPr>
        <w:t>关规定，供应商认为</w:t>
      </w:r>
      <w:r>
        <w:rPr>
          <w:rFonts w:hint="eastAsia" w:ascii="宋体" w:hAnsi="宋体" w:eastAsia="宋体" w:cs="宋体"/>
          <w:sz w:val="22"/>
          <w:szCs w:val="22"/>
          <w:lang w:eastAsia="zh-CN"/>
        </w:rPr>
        <w:t>磋商文件</w:t>
      </w:r>
      <w:r>
        <w:rPr>
          <w:rFonts w:ascii="宋体" w:hAnsi="宋体" w:eastAsia="宋体" w:cs="宋体"/>
          <w:sz w:val="22"/>
          <w:szCs w:val="22"/>
        </w:rPr>
        <w:t>、采购过程、中标或者成交结果使自己的权益受到损</w:t>
      </w:r>
      <w:r>
        <w:rPr>
          <w:rFonts w:ascii="宋体" w:hAnsi="宋体" w:eastAsia="宋体" w:cs="宋体"/>
          <w:spacing w:val="18"/>
          <w:sz w:val="22"/>
          <w:szCs w:val="22"/>
        </w:rPr>
        <w:t xml:space="preserve"> </w:t>
      </w:r>
      <w:r>
        <w:rPr>
          <w:rFonts w:ascii="宋体" w:hAnsi="宋体" w:eastAsia="宋体" w:cs="宋体"/>
          <w:spacing w:val="-1"/>
          <w:sz w:val="22"/>
          <w:szCs w:val="22"/>
        </w:rPr>
        <w:t>害的，可以在知道或者应知其权益受到损害之日起</w:t>
      </w:r>
      <w:r>
        <w:rPr>
          <w:rFonts w:ascii="宋体" w:hAnsi="宋体" w:eastAsia="宋体" w:cs="宋体"/>
          <w:spacing w:val="-25"/>
          <w:sz w:val="22"/>
          <w:szCs w:val="22"/>
        </w:rPr>
        <w:t xml:space="preserve"> </w:t>
      </w:r>
      <w:r>
        <w:rPr>
          <w:rFonts w:ascii="宋体" w:hAnsi="宋体" w:eastAsia="宋体" w:cs="宋体"/>
          <w:spacing w:val="-1"/>
          <w:sz w:val="22"/>
          <w:szCs w:val="22"/>
        </w:rPr>
        <w:t>7</w:t>
      </w:r>
      <w:r>
        <w:rPr>
          <w:rFonts w:ascii="宋体" w:hAnsi="宋体" w:eastAsia="宋体" w:cs="宋体"/>
          <w:spacing w:val="-34"/>
          <w:sz w:val="22"/>
          <w:szCs w:val="22"/>
        </w:rPr>
        <w:t xml:space="preserve"> </w:t>
      </w:r>
      <w:r>
        <w:rPr>
          <w:rFonts w:ascii="宋体" w:hAnsi="宋体" w:eastAsia="宋体" w:cs="宋体"/>
          <w:spacing w:val="-1"/>
          <w:sz w:val="22"/>
          <w:szCs w:val="22"/>
        </w:rPr>
        <w:t>个工作日内，以书面形式向采</w:t>
      </w:r>
      <w:r>
        <w:rPr>
          <w:rFonts w:ascii="宋体" w:hAnsi="宋体" w:eastAsia="宋体" w:cs="宋体"/>
          <w:sz w:val="22"/>
          <w:szCs w:val="22"/>
        </w:rPr>
        <w:t>购人、采购代理机构提出质疑。供应商须在法定质疑期内一次性提出针对同一采购</w:t>
      </w:r>
      <w:r>
        <w:rPr>
          <w:rFonts w:ascii="宋体" w:hAnsi="宋体" w:eastAsia="宋体" w:cs="宋体"/>
          <w:spacing w:val="-5"/>
          <w:sz w:val="22"/>
          <w:szCs w:val="22"/>
        </w:rPr>
        <w:t>程序环节的质疑。</w:t>
      </w:r>
    </w:p>
    <w:p>
      <w:pPr>
        <w:keepNext w:val="0"/>
        <w:keepLines w:val="0"/>
        <w:pageBreakBefore w:val="0"/>
        <w:widowControl/>
        <w:kinsoku w:val="0"/>
        <w:wordWrap/>
        <w:overflowPunct/>
        <w:topLinePunct w:val="0"/>
        <w:autoSpaceDE w:val="0"/>
        <w:autoSpaceDN w:val="0"/>
        <w:bidi w:val="0"/>
        <w:adjustRightInd w:val="0"/>
        <w:snapToGrid w:val="0"/>
        <w:spacing w:before="24" w:line="380" w:lineRule="exact"/>
        <w:ind w:left="302" w:right="169" w:firstLine="421"/>
        <w:textAlignment w:val="baseline"/>
        <w:rPr>
          <w:rFonts w:ascii="宋体" w:hAnsi="宋体" w:eastAsia="宋体" w:cs="宋体"/>
          <w:sz w:val="22"/>
          <w:szCs w:val="22"/>
        </w:rPr>
      </w:pPr>
      <w:r>
        <w:rPr>
          <w:rFonts w:ascii="宋体" w:hAnsi="宋体" w:eastAsia="宋体" w:cs="宋体"/>
          <w:spacing w:val="-6"/>
          <w:sz w:val="22"/>
          <w:szCs w:val="22"/>
        </w:rPr>
        <w:t>2.质疑函须按照财政部门发布的质疑函范本格式编制，质疑事项应具体、明确，</w:t>
      </w:r>
      <w:r>
        <w:rPr>
          <w:rFonts w:ascii="宋体" w:hAnsi="宋体" w:eastAsia="宋体" w:cs="宋体"/>
          <w:spacing w:val="-4"/>
          <w:sz w:val="22"/>
          <w:szCs w:val="22"/>
        </w:rPr>
        <w:t>并有必要的事实依据和法律依据。</w:t>
      </w:r>
    </w:p>
    <w:p>
      <w:pPr>
        <w:keepNext w:val="0"/>
        <w:keepLines w:val="0"/>
        <w:pageBreakBefore w:val="0"/>
        <w:widowControl/>
        <w:kinsoku w:val="0"/>
        <w:wordWrap/>
        <w:overflowPunct/>
        <w:topLinePunct w:val="0"/>
        <w:autoSpaceDE w:val="0"/>
        <w:autoSpaceDN w:val="0"/>
        <w:bidi w:val="0"/>
        <w:adjustRightInd w:val="0"/>
        <w:snapToGrid w:val="0"/>
        <w:spacing w:before="27" w:line="380" w:lineRule="exact"/>
        <w:ind w:left="726"/>
        <w:textAlignment w:val="baseline"/>
        <w:rPr>
          <w:rFonts w:ascii="宋体" w:hAnsi="宋体" w:eastAsia="宋体" w:cs="宋体"/>
          <w:sz w:val="22"/>
          <w:szCs w:val="22"/>
        </w:rPr>
      </w:pPr>
      <w:r>
        <w:rPr>
          <w:rFonts w:ascii="宋体" w:hAnsi="宋体" w:eastAsia="宋体" w:cs="宋体"/>
          <w:spacing w:val="-7"/>
          <w:sz w:val="22"/>
          <w:szCs w:val="22"/>
        </w:rPr>
        <w:t>3.接收质疑的方式：</w:t>
      </w:r>
    </w:p>
    <w:p>
      <w:pPr>
        <w:keepNext w:val="0"/>
        <w:keepLines w:val="0"/>
        <w:pageBreakBefore w:val="0"/>
        <w:widowControl/>
        <w:kinsoku w:val="0"/>
        <w:wordWrap/>
        <w:overflowPunct/>
        <w:topLinePunct w:val="0"/>
        <w:autoSpaceDE w:val="0"/>
        <w:autoSpaceDN w:val="0"/>
        <w:bidi w:val="0"/>
        <w:adjustRightInd w:val="0"/>
        <w:snapToGrid w:val="0"/>
        <w:spacing w:before="26" w:line="380" w:lineRule="exact"/>
        <w:ind w:left="314" w:right="118" w:firstLine="411"/>
        <w:textAlignment w:val="baseline"/>
        <w:rPr>
          <w:rFonts w:ascii="宋体" w:hAnsi="宋体" w:eastAsia="宋体" w:cs="宋体"/>
          <w:spacing w:val="-3"/>
          <w:sz w:val="22"/>
          <w:szCs w:val="22"/>
        </w:rPr>
      </w:pPr>
      <w:r>
        <w:rPr>
          <w:rFonts w:ascii="宋体" w:hAnsi="宋体" w:eastAsia="宋体" w:cs="宋体"/>
          <w:spacing w:val="-3"/>
          <w:sz w:val="22"/>
          <w:szCs w:val="22"/>
        </w:rPr>
        <w:t>3.1</w:t>
      </w:r>
      <w:r>
        <w:rPr>
          <w:rFonts w:ascii="宋体" w:hAnsi="宋体" w:eastAsia="宋体" w:cs="宋体"/>
          <w:spacing w:val="-52"/>
          <w:sz w:val="22"/>
          <w:szCs w:val="22"/>
        </w:rPr>
        <w:t xml:space="preserve"> </w:t>
      </w:r>
      <w:r>
        <w:rPr>
          <w:rFonts w:ascii="宋体" w:hAnsi="宋体" w:eastAsia="宋体" w:cs="宋体"/>
          <w:spacing w:val="-3"/>
          <w:sz w:val="22"/>
          <w:szCs w:val="22"/>
        </w:rPr>
        <w:t>在线接收，请质疑人上传质疑函原件扫描件到南阳市公共资</w:t>
      </w:r>
      <w:r>
        <w:rPr>
          <w:rFonts w:ascii="宋体" w:hAnsi="宋体" w:eastAsia="宋体" w:cs="宋体"/>
          <w:spacing w:val="-4"/>
          <w:sz w:val="22"/>
          <w:szCs w:val="22"/>
        </w:rPr>
        <w:t>源交易系统或南</w:t>
      </w:r>
      <w:r>
        <w:rPr>
          <w:rFonts w:ascii="宋体" w:hAnsi="宋体" w:eastAsia="宋体" w:cs="宋体"/>
          <w:spacing w:val="-2"/>
          <w:sz w:val="22"/>
          <w:szCs w:val="22"/>
        </w:rPr>
        <w:t>阳市公共资源电子营业执照应用平台并电话通知到项目</w:t>
      </w:r>
      <w:r>
        <w:rPr>
          <w:rFonts w:ascii="宋体" w:hAnsi="宋体" w:eastAsia="宋体" w:cs="宋体"/>
          <w:spacing w:val="-3"/>
          <w:sz w:val="22"/>
          <w:szCs w:val="22"/>
        </w:rPr>
        <w:t>负责人。</w:t>
      </w:r>
    </w:p>
    <w:p>
      <w:pPr>
        <w:keepNext w:val="0"/>
        <w:keepLines w:val="0"/>
        <w:pageBreakBefore w:val="0"/>
        <w:widowControl/>
        <w:kinsoku w:val="0"/>
        <w:wordWrap/>
        <w:overflowPunct/>
        <w:topLinePunct w:val="0"/>
        <w:autoSpaceDE w:val="0"/>
        <w:autoSpaceDN w:val="0"/>
        <w:bidi w:val="0"/>
        <w:adjustRightInd w:val="0"/>
        <w:snapToGrid w:val="0"/>
        <w:spacing w:before="26" w:line="380" w:lineRule="exact"/>
        <w:ind w:left="314" w:right="118" w:firstLine="411"/>
        <w:textAlignment w:val="baseline"/>
        <w:rPr>
          <w:rFonts w:ascii="宋体" w:hAnsi="宋体" w:eastAsia="宋体" w:cs="宋体"/>
          <w:sz w:val="22"/>
          <w:szCs w:val="22"/>
        </w:rPr>
      </w:pPr>
      <w:r>
        <w:rPr>
          <w:rFonts w:ascii="宋体" w:hAnsi="宋体" w:eastAsia="宋体" w:cs="宋体"/>
          <w:spacing w:val="-3"/>
          <w:sz w:val="22"/>
          <w:szCs w:val="22"/>
        </w:rPr>
        <w:t>3.2</w:t>
      </w:r>
      <w:r>
        <w:rPr>
          <w:rFonts w:ascii="宋体" w:hAnsi="宋体" w:eastAsia="宋体" w:cs="宋体"/>
          <w:spacing w:val="-46"/>
          <w:sz w:val="22"/>
          <w:szCs w:val="22"/>
        </w:rPr>
        <w:t xml:space="preserve"> </w:t>
      </w:r>
      <w:r>
        <w:rPr>
          <w:rFonts w:ascii="宋体" w:hAnsi="宋体" w:eastAsia="宋体" w:cs="宋体"/>
          <w:spacing w:val="-3"/>
          <w:sz w:val="22"/>
          <w:szCs w:val="22"/>
        </w:rPr>
        <w:t>书面提交，请质疑人将质疑函原件送达或邮寄至</w:t>
      </w:r>
      <w:r>
        <w:rPr>
          <w:rFonts w:ascii="宋体" w:hAnsi="宋体" w:eastAsia="宋体" w:cs="宋体"/>
          <w:spacing w:val="-4"/>
          <w:sz w:val="22"/>
          <w:szCs w:val="22"/>
        </w:rPr>
        <w:t>采购单位联系人和采购代理</w:t>
      </w:r>
      <w:r>
        <w:rPr>
          <w:rFonts w:ascii="宋体" w:hAnsi="宋体" w:eastAsia="宋体" w:cs="宋体"/>
          <w:spacing w:val="-2"/>
          <w:sz w:val="22"/>
          <w:szCs w:val="22"/>
        </w:rPr>
        <w:t>机构项目负责人，联系方式及地址详见采购公告。</w:t>
      </w:r>
    </w:p>
    <w:p>
      <w:pPr>
        <w:keepNext w:val="0"/>
        <w:keepLines w:val="0"/>
        <w:pageBreakBefore w:val="0"/>
        <w:widowControl/>
        <w:kinsoku w:val="0"/>
        <w:wordWrap/>
        <w:overflowPunct/>
        <w:topLinePunct w:val="0"/>
        <w:autoSpaceDE w:val="0"/>
        <w:autoSpaceDN w:val="0"/>
        <w:bidi w:val="0"/>
        <w:adjustRightInd w:val="0"/>
        <w:snapToGrid w:val="0"/>
        <w:spacing w:before="26" w:line="380" w:lineRule="exact"/>
        <w:ind w:left="36" w:right="7" w:firstLine="425"/>
        <w:textAlignment w:val="baseline"/>
        <w:rPr>
          <w:rFonts w:ascii="宋体" w:hAnsi="宋体" w:eastAsia="宋体" w:cs="宋体"/>
          <w:sz w:val="22"/>
          <w:szCs w:val="22"/>
        </w:rPr>
      </w:pPr>
      <w:r>
        <w:rPr>
          <w:rFonts w:ascii="宋体" w:hAnsi="宋体" w:eastAsia="宋体" w:cs="宋体"/>
          <w:spacing w:val="2"/>
          <w:sz w:val="22"/>
          <w:szCs w:val="22"/>
        </w:rPr>
        <w:t>4.超出法定质疑期的、重复提出的、分次提出的或内容、形式不符合《政府采</w:t>
      </w:r>
      <w:r>
        <w:rPr>
          <w:rFonts w:ascii="宋体" w:hAnsi="宋体" w:eastAsia="宋体" w:cs="宋体"/>
          <w:sz w:val="22"/>
          <w:szCs w:val="22"/>
        </w:rPr>
        <w:t xml:space="preserve"> </w:t>
      </w:r>
      <w:r>
        <w:rPr>
          <w:rFonts w:ascii="宋体" w:hAnsi="宋体" w:eastAsia="宋体" w:cs="宋体"/>
          <w:spacing w:val="-3"/>
          <w:sz w:val="22"/>
          <w:szCs w:val="22"/>
        </w:rPr>
        <w:t>购质疑和投诉办法》的， 采购人和采购代理机构可以拒收，质疑供应商将依法承担</w:t>
      </w:r>
      <w:r>
        <w:rPr>
          <w:rFonts w:ascii="宋体" w:hAnsi="宋体" w:eastAsia="宋体" w:cs="宋体"/>
          <w:spacing w:val="-2"/>
          <w:sz w:val="22"/>
          <w:szCs w:val="22"/>
        </w:rPr>
        <w:t>不利后果。</w:t>
      </w:r>
    </w:p>
    <w:p>
      <w:pPr>
        <w:keepNext w:val="0"/>
        <w:keepLines w:val="0"/>
        <w:pageBreakBefore w:val="0"/>
        <w:widowControl/>
        <w:kinsoku w:val="0"/>
        <w:wordWrap/>
        <w:overflowPunct/>
        <w:topLinePunct w:val="0"/>
        <w:autoSpaceDE w:val="0"/>
        <w:autoSpaceDN w:val="0"/>
        <w:bidi w:val="0"/>
        <w:adjustRightInd w:val="0"/>
        <w:snapToGrid w:val="0"/>
        <w:spacing w:before="26" w:line="380" w:lineRule="exact"/>
        <w:ind w:left="42" w:firstLine="424"/>
        <w:textAlignment w:val="baseline"/>
        <w:rPr>
          <w:rFonts w:ascii="宋体" w:hAnsi="宋体" w:eastAsia="宋体" w:cs="宋体"/>
          <w:sz w:val="22"/>
          <w:szCs w:val="22"/>
        </w:rPr>
      </w:pPr>
      <w:r>
        <w:rPr>
          <w:rFonts w:ascii="宋体" w:hAnsi="宋体" w:eastAsia="宋体" w:cs="宋体"/>
          <w:spacing w:val="-1"/>
          <w:sz w:val="22"/>
          <w:szCs w:val="22"/>
        </w:rPr>
        <w:t>5.采购人和采购代理机构在收到质疑函后 7 个工作日内作</w:t>
      </w:r>
      <w:r>
        <w:rPr>
          <w:rFonts w:ascii="宋体" w:hAnsi="宋体" w:eastAsia="宋体" w:cs="宋体"/>
          <w:spacing w:val="-2"/>
          <w:sz w:val="22"/>
          <w:szCs w:val="22"/>
        </w:rPr>
        <w:t>出答复，并以书面形</w:t>
      </w:r>
      <w:r>
        <w:rPr>
          <w:rFonts w:ascii="宋体" w:hAnsi="宋体" w:eastAsia="宋体" w:cs="宋体"/>
          <w:spacing w:val="-3"/>
          <w:sz w:val="22"/>
          <w:szCs w:val="22"/>
        </w:rPr>
        <w:t>式通知质疑供应商和其他有关供应商。</w:t>
      </w:r>
    </w:p>
    <w:p>
      <w:pPr>
        <w:keepNext w:val="0"/>
        <w:keepLines w:val="0"/>
        <w:pageBreakBefore w:val="0"/>
        <w:widowControl/>
        <w:kinsoku w:val="0"/>
        <w:wordWrap/>
        <w:overflowPunct/>
        <w:topLinePunct w:val="0"/>
        <w:autoSpaceDE w:val="0"/>
        <w:autoSpaceDN w:val="0"/>
        <w:bidi w:val="0"/>
        <w:adjustRightInd w:val="0"/>
        <w:snapToGrid w:val="0"/>
        <w:spacing w:before="27" w:line="380" w:lineRule="exact"/>
        <w:ind w:left="468"/>
        <w:textAlignment w:val="baseline"/>
        <w:rPr>
          <w:rFonts w:ascii="宋体" w:hAnsi="宋体" w:eastAsia="宋体" w:cs="宋体"/>
          <w:sz w:val="22"/>
          <w:szCs w:val="22"/>
        </w:rPr>
      </w:pPr>
      <w:r>
        <w:rPr>
          <w:rFonts w:ascii="宋体" w:hAnsi="宋体" w:eastAsia="宋体" w:cs="宋体"/>
          <w:b/>
          <w:bCs/>
          <w:spacing w:val="-5"/>
          <w:sz w:val="22"/>
          <w:szCs w:val="22"/>
        </w:rPr>
        <w:t>八、注意事项</w:t>
      </w:r>
    </w:p>
    <w:p>
      <w:pPr>
        <w:keepNext w:val="0"/>
        <w:keepLines w:val="0"/>
        <w:pageBreakBefore w:val="0"/>
        <w:widowControl/>
        <w:kinsoku w:val="0"/>
        <w:wordWrap/>
        <w:overflowPunct/>
        <w:topLinePunct w:val="0"/>
        <w:autoSpaceDE w:val="0"/>
        <w:autoSpaceDN w:val="0"/>
        <w:bidi w:val="0"/>
        <w:adjustRightInd w:val="0"/>
        <w:snapToGrid w:val="0"/>
        <w:spacing w:before="27" w:line="380" w:lineRule="exact"/>
        <w:ind w:left="40" w:firstLine="440"/>
        <w:textAlignment w:val="baseline"/>
        <w:rPr>
          <w:rFonts w:ascii="宋体" w:hAnsi="宋体" w:eastAsia="宋体" w:cs="宋体"/>
          <w:sz w:val="22"/>
          <w:szCs w:val="22"/>
        </w:rPr>
      </w:pPr>
      <w:r>
        <w:rPr>
          <w:rFonts w:ascii="宋体" w:hAnsi="宋体" w:eastAsia="宋体" w:cs="宋体"/>
          <w:spacing w:val="-2"/>
          <w:sz w:val="22"/>
          <w:szCs w:val="22"/>
        </w:rPr>
        <w:t>1.如对竞争性磋商文件有疑问，应于响应文件递交截止时间前 1 工作日向采购</w:t>
      </w:r>
      <w:r>
        <w:rPr>
          <w:rFonts w:ascii="宋体" w:hAnsi="宋体" w:eastAsia="宋体" w:cs="宋体"/>
          <w:spacing w:val="-4"/>
          <w:sz w:val="22"/>
          <w:szCs w:val="22"/>
        </w:rPr>
        <w:t>人或采购代理机构提出。</w:t>
      </w:r>
    </w:p>
    <w:p>
      <w:pPr>
        <w:keepNext w:val="0"/>
        <w:keepLines w:val="0"/>
        <w:pageBreakBefore w:val="0"/>
        <w:widowControl/>
        <w:kinsoku w:val="0"/>
        <w:wordWrap/>
        <w:overflowPunct/>
        <w:topLinePunct w:val="0"/>
        <w:autoSpaceDE w:val="0"/>
        <w:autoSpaceDN w:val="0"/>
        <w:bidi w:val="0"/>
        <w:adjustRightInd w:val="0"/>
        <w:snapToGrid w:val="0"/>
        <w:spacing w:before="26" w:line="380" w:lineRule="exact"/>
        <w:ind w:left="39" w:right="45" w:firstLine="426"/>
        <w:textAlignment w:val="baseline"/>
        <w:rPr>
          <w:rFonts w:ascii="宋体" w:hAnsi="宋体" w:eastAsia="宋体" w:cs="宋体"/>
          <w:sz w:val="22"/>
          <w:szCs w:val="22"/>
        </w:rPr>
      </w:pPr>
      <w:r>
        <w:rPr>
          <w:rFonts w:ascii="宋体" w:hAnsi="宋体" w:eastAsia="宋体" w:cs="宋体"/>
          <w:spacing w:val="1"/>
          <w:sz w:val="22"/>
          <w:szCs w:val="22"/>
        </w:rPr>
        <w:t>2.供应商必须由法定代表人或授权代表参加磋商，随时接受磋商小</w:t>
      </w:r>
      <w:r>
        <w:rPr>
          <w:rFonts w:ascii="宋体" w:hAnsi="宋体" w:eastAsia="宋体" w:cs="宋体"/>
          <w:sz w:val="22"/>
          <w:szCs w:val="22"/>
        </w:rPr>
        <w:t>组的询问、</w:t>
      </w:r>
      <w:r>
        <w:rPr>
          <w:rFonts w:ascii="宋体" w:hAnsi="宋体" w:eastAsia="宋体" w:cs="宋体"/>
          <w:spacing w:val="-3"/>
          <w:sz w:val="22"/>
          <w:szCs w:val="22"/>
        </w:rPr>
        <w:t>质疑，并按照磋商小组的要求答复。</w:t>
      </w:r>
    </w:p>
    <w:p>
      <w:pPr>
        <w:keepNext w:val="0"/>
        <w:keepLines w:val="0"/>
        <w:pageBreakBefore w:val="0"/>
        <w:widowControl/>
        <w:kinsoku w:val="0"/>
        <w:wordWrap/>
        <w:overflowPunct/>
        <w:topLinePunct w:val="0"/>
        <w:autoSpaceDE w:val="0"/>
        <w:autoSpaceDN w:val="0"/>
        <w:bidi w:val="0"/>
        <w:adjustRightInd w:val="0"/>
        <w:snapToGrid w:val="0"/>
        <w:spacing w:before="27" w:line="380" w:lineRule="exact"/>
        <w:ind w:left="467"/>
        <w:textAlignment w:val="baseline"/>
        <w:rPr>
          <w:rFonts w:ascii="宋体" w:hAnsi="宋体" w:eastAsia="宋体" w:cs="宋体"/>
          <w:sz w:val="22"/>
          <w:szCs w:val="22"/>
        </w:rPr>
      </w:pPr>
      <w:r>
        <w:rPr>
          <w:rFonts w:ascii="宋体" w:hAnsi="宋体" w:eastAsia="宋体" w:cs="宋体"/>
          <w:spacing w:val="-3"/>
          <w:sz w:val="22"/>
          <w:szCs w:val="22"/>
        </w:rPr>
        <w:t>3.供应商自行承担参加竞争性磋商的全部费用。</w:t>
      </w:r>
    </w:p>
    <w:p>
      <w:pPr>
        <w:keepNext w:val="0"/>
        <w:keepLines w:val="0"/>
        <w:pageBreakBefore w:val="0"/>
        <w:widowControl/>
        <w:kinsoku w:val="0"/>
        <w:wordWrap/>
        <w:overflowPunct/>
        <w:topLinePunct w:val="0"/>
        <w:autoSpaceDE w:val="0"/>
        <w:autoSpaceDN w:val="0"/>
        <w:bidi w:val="0"/>
        <w:adjustRightInd w:val="0"/>
        <w:snapToGrid w:val="0"/>
        <w:spacing w:before="27" w:line="380" w:lineRule="exact"/>
        <w:ind w:left="462"/>
        <w:textAlignment w:val="baseline"/>
        <w:rPr>
          <w:rFonts w:ascii="宋体" w:hAnsi="宋体" w:eastAsia="宋体" w:cs="宋体"/>
          <w:sz w:val="22"/>
          <w:szCs w:val="22"/>
        </w:rPr>
      </w:pPr>
      <w:r>
        <w:rPr>
          <w:rFonts w:ascii="宋体" w:hAnsi="宋体" w:eastAsia="宋体" w:cs="宋体"/>
          <w:spacing w:val="-2"/>
          <w:sz w:val="22"/>
          <w:szCs w:val="22"/>
        </w:rPr>
        <w:t>4.本竞争性磋商文件最终解释权归采购代理机构。</w:t>
      </w:r>
    </w:p>
    <w:p>
      <w:pPr>
        <w:spacing w:line="219" w:lineRule="auto"/>
        <w:rPr>
          <w:rFonts w:ascii="宋体" w:hAnsi="宋体" w:eastAsia="宋体" w:cs="宋体"/>
          <w:sz w:val="24"/>
          <w:szCs w:val="24"/>
        </w:rPr>
        <w:sectPr>
          <w:footerReference r:id="rId11" w:type="default"/>
          <w:pgSz w:w="11907" w:h="16839"/>
          <w:pgMar w:top="1123" w:right="850" w:bottom="1140" w:left="935" w:header="0" w:footer="992" w:gutter="0"/>
          <w:pgNumType w:fmt="decimal"/>
          <w:cols w:space="720" w:num="1"/>
        </w:sectPr>
      </w:pPr>
    </w:p>
    <w:p>
      <w:pPr>
        <w:spacing w:before="138" w:line="218" w:lineRule="auto"/>
        <w:ind w:left="1806"/>
        <w:outlineLvl w:val="0"/>
        <w:rPr>
          <w:rFonts w:ascii="宋体" w:hAnsi="宋体" w:eastAsia="宋体" w:cs="宋体"/>
          <w:sz w:val="32"/>
          <w:szCs w:val="32"/>
        </w:rPr>
      </w:pPr>
      <w:bookmarkStart w:id="84" w:name="bookmark10"/>
      <w:bookmarkEnd w:id="84"/>
      <w:bookmarkStart w:id="85" w:name="bookmark9"/>
      <w:bookmarkEnd w:id="85"/>
      <w:r>
        <w:rPr>
          <w:rFonts w:ascii="宋体" w:hAnsi="宋体" w:eastAsia="宋体" w:cs="宋体"/>
          <w:b/>
          <w:bCs/>
          <w:spacing w:val="-4"/>
          <w:sz w:val="32"/>
          <w:szCs w:val="32"/>
        </w:rPr>
        <w:t>河南省政府采购合同融资政策告知函</w:t>
      </w:r>
    </w:p>
    <w:p>
      <w:pPr>
        <w:spacing w:before="268" w:line="219" w:lineRule="auto"/>
        <w:ind w:left="525"/>
        <w:rPr>
          <w:rFonts w:ascii="宋体" w:hAnsi="宋体" w:eastAsia="宋体" w:cs="宋体"/>
          <w:sz w:val="24"/>
          <w:szCs w:val="24"/>
        </w:rPr>
      </w:pPr>
      <w:r>
        <w:rPr>
          <w:rFonts w:ascii="宋体" w:hAnsi="宋体" w:eastAsia="宋体" w:cs="宋体"/>
          <w:spacing w:val="-11"/>
          <w:sz w:val="24"/>
          <w:szCs w:val="24"/>
        </w:rPr>
        <w:t>各供应商：</w:t>
      </w:r>
    </w:p>
    <w:p>
      <w:pPr>
        <w:spacing w:before="183" w:line="219" w:lineRule="auto"/>
        <w:ind w:left="523"/>
        <w:rPr>
          <w:rFonts w:ascii="宋体" w:hAnsi="宋体" w:eastAsia="宋体" w:cs="宋体"/>
          <w:sz w:val="24"/>
          <w:szCs w:val="24"/>
        </w:rPr>
      </w:pPr>
      <w:r>
        <w:rPr>
          <w:rFonts w:ascii="宋体" w:hAnsi="宋体" w:eastAsia="宋体" w:cs="宋体"/>
          <w:spacing w:val="-1"/>
          <w:sz w:val="24"/>
          <w:szCs w:val="24"/>
        </w:rPr>
        <w:t>欢迎贵公司参与河南省政府采购活动!</w:t>
      </w:r>
    </w:p>
    <w:p>
      <w:pPr>
        <w:spacing w:before="180" w:line="355" w:lineRule="auto"/>
        <w:ind w:left="39" w:right="3" w:firstLine="482"/>
        <w:rPr>
          <w:rFonts w:ascii="宋体" w:hAnsi="宋体" w:eastAsia="宋体" w:cs="宋体"/>
          <w:sz w:val="24"/>
          <w:szCs w:val="24"/>
        </w:rPr>
      </w:pPr>
      <w:r>
        <w:rPr>
          <w:rFonts w:ascii="宋体" w:hAnsi="宋体" w:eastAsia="宋体" w:cs="宋体"/>
          <w:sz w:val="24"/>
          <w:szCs w:val="24"/>
        </w:rPr>
        <w:t>政府采购合同融资是河南省财政厅支持中小微企业发展，针对参与政府采购活</w:t>
      </w:r>
      <w:r>
        <w:rPr>
          <w:rFonts w:ascii="宋体" w:hAnsi="宋体" w:eastAsia="宋体" w:cs="宋体"/>
          <w:spacing w:val="15"/>
          <w:sz w:val="24"/>
          <w:szCs w:val="24"/>
        </w:rPr>
        <w:t xml:space="preserve"> </w:t>
      </w:r>
      <w:r>
        <w:rPr>
          <w:rFonts w:ascii="宋体" w:hAnsi="宋体" w:eastAsia="宋体" w:cs="宋体"/>
          <w:sz w:val="24"/>
          <w:szCs w:val="24"/>
        </w:rPr>
        <w:t>动的供应商融资难、融资贵问题推出的一项融资政策。贵公司若成为本次政府采购</w:t>
      </w:r>
      <w:r>
        <w:rPr>
          <w:rFonts w:ascii="宋体" w:hAnsi="宋体" w:eastAsia="宋体" w:cs="宋体"/>
          <w:spacing w:val="15"/>
          <w:sz w:val="24"/>
          <w:szCs w:val="24"/>
        </w:rPr>
        <w:t xml:space="preserve"> </w:t>
      </w:r>
      <w:r>
        <w:rPr>
          <w:rFonts w:ascii="宋体" w:hAnsi="宋体" w:eastAsia="宋体" w:cs="宋体"/>
          <w:spacing w:val="-7"/>
          <w:sz w:val="24"/>
          <w:szCs w:val="24"/>
        </w:rPr>
        <w:t>项目的中标成交供应商，可持政府采购合同向金融机构申请贷</w:t>
      </w:r>
      <w:r>
        <w:rPr>
          <w:rFonts w:ascii="宋体" w:hAnsi="宋体" w:eastAsia="宋体" w:cs="宋体"/>
          <w:spacing w:val="-8"/>
          <w:sz w:val="24"/>
          <w:szCs w:val="24"/>
        </w:rPr>
        <w:t>款，无需抵押、担保，</w:t>
      </w:r>
      <w:r>
        <w:rPr>
          <w:rFonts w:ascii="宋体" w:hAnsi="宋体" w:eastAsia="宋体" w:cs="宋体"/>
          <w:sz w:val="24"/>
          <w:szCs w:val="24"/>
        </w:rPr>
        <w:t xml:space="preserve"> </w:t>
      </w:r>
      <w:r>
        <w:rPr>
          <w:rFonts w:ascii="宋体" w:hAnsi="宋体" w:eastAsia="宋体" w:cs="宋体"/>
          <w:spacing w:val="-7"/>
          <w:sz w:val="24"/>
          <w:szCs w:val="24"/>
        </w:rPr>
        <w:t>融资机构将根据《河南省政府采购合同融资工作技术方案》(豫财购</w:t>
      </w:r>
      <w:r>
        <w:rPr>
          <w:rFonts w:ascii="宋体" w:hAnsi="宋体" w:eastAsia="宋体" w:cs="宋体"/>
          <w:spacing w:val="-8"/>
          <w:sz w:val="24"/>
          <w:szCs w:val="24"/>
        </w:rPr>
        <w:t>﹝2017﹞</w:t>
      </w:r>
      <w:r>
        <w:rPr>
          <w:rFonts w:ascii="宋体" w:hAnsi="宋体" w:eastAsia="宋体" w:cs="宋体"/>
          <w:spacing w:val="-93"/>
          <w:sz w:val="24"/>
          <w:szCs w:val="24"/>
        </w:rPr>
        <w:t xml:space="preserve"> </w:t>
      </w:r>
      <w:r>
        <w:rPr>
          <w:rFonts w:ascii="宋体" w:hAnsi="宋体" w:eastAsia="宋体" w:cs="宋体"/>
          <w:spacing w:val="-8"/>
          <w:sz w:val="24"/>
          <w:szCs w:val="24"/>
        </w:rPr>
        <w:t>10</w:t>
      </w:r>
      <w:r>
        <w:rPr>
          <w:rFonts w:ascii="宋体" w:hAnsi="宋体" w:eastAsia="宋体" w:cs="宋体"/>
          <w:spacing w:val="-71"/>
          <w:sz w:val="24"/>
          <w:szCs w:val="24"/>
        </w:rPr>
        <w:t xml:space="preserve"> </w:t>
      </w:r>
      <w:r>
        <w:rPr>
          <w:rFonts w:ascii="宋体" w:hAnsi="宋体" w:eastAsia="宋体" w:cs="宋体"/>
          <w:spacing w:val="-8"/>
          <w:sz w:val="24"/>
          <w:szCs w:val="24"/>
        </w:rPr>
        <w:t>号)，</w:t>
      </w:r>
      <w:r>
        <w:rPr>
          <w:rFonts w:ascii="宋体" w:hAnsi="宋体" w:eastAsia="宋体" w:cs="宋体"/>
          <w:sz w:val="24"/>
          <w:szCs w:val="24"/>
        </w:rPr>
        <w:t xml:space="preserve"> </w:t>
      </w:r>
      <w:r>
        <w:rPr>
          <w:rFonts w:ascii="宋体" w:hAnsi="宋体" w:eastAsia="宋体" w:cs="宋体"/>
          <w:spacing w:val="-2"/>
          <w:sz w:val="24"/>
          <w:szCs w:val="24"/>
        </w:rPr>
        <w:t>按照双方自愿的原则提供便捷、优惠的贷款服务。</w:t>
      </w:r>
    </w:p>
    <w:p>
      <w:pPr>
        <w:spacing w:before="37" w:line="347" w:lineRule="auto"/>
        <w:ind w:left="61" w:right="3" w:firstLine="458"/>
        <w:rPr>
          <w:rFonts w:ascii="宋体" w:hAnsi="宋体" w:eastAsia="宋体" w:cs="宋体"/>
          <w:sz w:val="24"/>
          <w:szCs w:val="24"/>
        </w:rPr>
      </w:pPr>
      <w:r>
        <w:rPr>
          <w:rFonts w:ascii="宋体" w:hAnsi="宋体" w:eastAsia="宋体" w:cs="宋体"/>
          <w:sz w:val="24"/>
          <w:szCs w:val="24"/>
        </w:rPr>
        <w:t>贷款渠道和提供贷款的金融机构，可在河南省政府采购网“河南省政府采购合</w:t>
      </w:r>
      <w:r>
        <w:rPr>
          <w:rFonts w:ascii="宋体" w:hAnsi="宋体" w:eastAsia="宋体" w:cs="宋体"/>
          <w:spacing w:val="17"/>
          <w:sz w:val="24"/>
          <w:szCs w:val="24"/>
        </w:rPr>
        <w:t xml:space="preserve"> </w:t>
      </w:r>
      <w:r>
        <w:rPr>
          <w:rFonts w:ascii="宋体" w:hAnsi="宋体" w:eastAsia="宋体" w:cs="宋体"/>
          <w:spacing w:val="-6"/>
          <w:sz w:val="24"/>
          <w:szCs w:val="24"/>
        </w:rPr>
        <w:t>同融资平台”查询联系。</w:t>
      </w:r>
    </w:p>
    <w:p>
      <w:pPr>
        <w:spacing w:before="32" w:line="351" w:lineRule="auto"/>
        <w:ind w:left="39" w:firstLine="489"/>
        <w:jc w:val="both"/>
        <w:rPr>
          <w:rFonts w:ascii="宋体" w:hAnsi="宋体" w:eastAsia="宋体" w:cs="宋体"/>
          <w:sz w:val="24"/>
          <w:szCs w:val="24"/>
        </w:rPr>
      </w:pPr>
      <w:r>
        <w:rPr>
          <w:rFonts w:ascii="宋体" w:hAnsi="宋体" w:eastAsia="宋体" w:cs="宋体"/>
          <w:b/>
          <w:bCs/>
          <w:spacing w:val="-2"/>
          <w:sz w:val="24"/>
          <w:szCs w:val="24"/>
        </w:rPr>
        <w:t>为更大力度激发市场活力和社会创造力，增强发展动力，进一步</w:t>
      </w:r>
      <w:r>
        <w:rPr>
          <w:rFonts w:ascii="宋体" w:hAnsi="宋体" w:eastAsia="宋体" w:cs="宋体"/>
          <w:b/>
          <w:bCs/>
          <w:spacing w:val="-3"/>
          <w:sz w:val="24"/>
          <w:szCs w:val="24"/>
        </w:rPr>
        <w:t>加强政府采购</w:t>
      </w:r>
      <w:r>
        <w:rPr>
          <w:rFonts w:ascii="宋体" w:hAnsi="宋体" w:eastAsia="宋体" w:cs="宋体"/>
          <w:sz w:val="24"/>
          <w:szCs w:val="24"/>
        </w:rPr>
        <w:t xml:space="preserve"> </w:t>
      </w:r>
      <w:r>
        <w:rPr>
          <w:rFonts w:ascii="宋体" w:hAnsi="宋体" w:eastAsia="宋体" w:cs="宋体"/>
          <w:b/>
          <w:bCs/>
          <w:spacing w:val="-2"/>
          <w:sz w:val="24"/>
          <w:szCs w:val="24"/>
        </w:rPr>
        <w:t>合同线上融资一站式服务（简称“政采贷”</w:t>
      </w:r>
      <w:r>
        <w:rPr>
          <w:rFonts w:ascii="宋体" w:hAnsi="宋体" w:eastAsia="宋体" w:cs="宋体"/>
          <w:b/>
          <w:bCs/>
          <w:spacing w:val="-41"/>
          <w:w w:val="65"/>
          <w:sz w:val="24"/>
          <w:szCs w:val="24"/>
        </w:rPr>
        <w:t>），</w:t>
      </w:r>
      <w:r>
        <w:rPr>
          <w:rFonts w:ascii="宋体" w:hAnsi="宋体" w:eastAsia="宋体" w:cs="宋体"/>
          <w:b/>
          <w:bCs/>
          <w:spacing w:val="-2"/>
          <w:sz w:val="24"/>
          <w:szCs w:val="24"/>
        </w:rPr>
        <w:t>有需求的供应商，可按上述通知要求</w:t>
      </w:r>
      <w:r>
        <w:rPr>
          <w:rFonts w:ascii="宋体" w:hAnsi="宋体" w:eastAsia="宋体" w:cs="宋体"/>
          <w:spacing w:val="2"/>
          <w:sz w:val="24"/>
          <w:szCs w:val="24"/>
        </w:rPr>
        <w:t xml:space="preserve"> </w:t>
      </w:r>
      <w:r>
        <w:rPr>
          <w:rFonts w:ascii="宋体" w:hAnsi="宋体" w:eastAsia="宋体" w:cs="宋体"/>
          <w:b/>
          <w:bCs/>
          <w:spacing w:val="-7"/>
          <w:sz w:val="24"/>
          <w:szCs w:val="24"/>
        </w:rPr>
        <w:t>办理政采贷。</w:t>
      </w:r>
    </w:p>
    <w:p>
      <w:pPr>
        <w:spacing w:line="351" w:lineRule="auto"/>
        <w:rPr>
          <w:rFonts w:ascii="宋体" w:hAnsi="宋体" w:eastAsia="宋体" w:cs="宋体"/>
          <w:sz w:val="24"/>
          <w:szCs w:val="24"/>
        </w:rPr>
        <w:sectPr>
          <w:footerReference r:id="rId12" w:type="default"/>
          <w:pgSz w:w="11907" w:h="16839"/>
          <w:pgMar w:top="1431" w:right="1418" w:bottom="1198" w:left="1785" w:header="0" w:footer="992" w:gutter="0"/>
          <w:pgNumType w:fmt="decimal"/>
          <w:cols w:space="720" w:num="1"/>
        </w:sectPr>
      </w:pPr>
    </w:p>
    <w:p>
      <w:pPr>
        <w:spacing w:before="137" w:line="219" w:lineRule="auto"/>
        <w:jc w:val="center"/>
        <w:outlineLvl w:val="0"/>
        <w:rPr>
          <w:rFonts w:ascii="宋体" w:hAnsi="宋体" w:eastAsia="宋体" w:cs="宋体"/>
          <w:sz w:val="44"/>
          <w:szCs w:val="44"/>
        </w:rPr>
      </w:pPr>
      <w:bookmarkStart w:id="86" w:name="bookmark11"/>
      <w:bookmarkEnd w:id="86"/>
      <w:r>
        <w:rPr>
          <w:rFonts w:ascii="宋体" w:hAnsi="宋体" w:eastAsia="宋体" w:cs="宋体"/>
          <w:b/>
          <w:bCs/>
          <w:spacing w:val="-4"/>
          <w:sz w:val="44"/>
          <w:szCs w:val="44"/>
        </w:rPr>
        <w:t>第五章</w:t>
      </w:r>
      <w:r>
        <w:rPr>
          <w:rFonts w:ascii="宋体" w:hAnsi="宋体" w:eastAsia="宋体" w:cs="宋体"/>
          <w:spacing w:val="-4"/>
          <w:sz w:val="44"/>
          <w:szCs w:val="44"/>
        </w:rPr>
        <w:t xml:space="preserve"> </w:t>
      </w:r>
      <w:r>
        <w:rPr>
          <w:rFonts w:ascii="宋体" w:hAnsi="宋体" w:eastAsia="宋体" w:cs="宋体"/>
          <w:b/>
          <w:bCs/>
          <w:spacing w:val="-4"/>
          <w:sz w:val="44"/>
          <w:szCs w:val="44"/>
        </w:rPr>
        <w:t>合同草案条款</w:t>
      </w:r>
    </w:p>
    <w:p>
      <w:pPr>
        <w:pStyle w:val="2"/>
        <w:spacing w:line="378" w:lineRule="auto"/>
      </w:pPr>
    </w:p>
    <w:p>
      <w:pPr>
        <w:spacing w:before="156" w:line="219" w:lineRule="auto"/>
        <w:ind w:left="2942"/>
        <w:rPr>
          <w:rFonts w:ascii="宋体" w:hAnsi="宋体" w:eastAsia="宋体" w:cs="宋体"/>
          <w:spacing w:val="-3"/>
          <w:sz w:val="48"/>
          <w:szCs w:val="48"/>
        </w:rPr>
      </w:pPr>
      <w:bookmarkStart w:id="87" w:name="bookmark12"/>
      <w:bookmarkEnd w:id="87"/>
    </w:p>
    <w:p>
      <w:pPr>
        <w:spacing w:before="156" w:line="219" w:lineRule="auto"/>
        <w:ind w:left="2942"/>
        <w:rPr>
          <w:rFonts w:ascii="宋体" w:hAnsi="宋体" w:eastAsia="宋体" w:cs="宋体"/>
          <w:sz w:val="48"/>
          <w:szCs w:val="48"/>
        </w:rPr>
      </w:pPr>
      <w:r>
        <w:rPr>
          <w:rFonts w:ascii="宋体" w:hAnsi="宋体" w:eastAsia="宋体" w:cs="宋体"/>
          <w:spacing w:val="-3"/>
          <w:sz w:val="48"/>
          <w:szCs w:val="48"/>
        </w:rPr>
        <w:t>政府采购合同</w:t>
      </w: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3"/>
      </w:pPr>
    </w:p>
    <w:p/>
    <w:p>
      <w:pPr>
        <w:pStyle w:val="2"/>
      </w:pPr>
    </w:p>
    <w:p>
      <w:pPr>
        <w:pStyle w:val="3"/>
      </w:pPr>
    </w:p>
    <w:p/>
    <w:p>
      <w:pPr>
        <w:pStyle w:val="2"/>
        <w:spacing w:line="246" w:lineRule="auto"/>
      </w:pPr>
    </w:p>
    <w:p>
      <w:pPr>
        <w:pStyle w:val="2"/>
        <w:spacing w:line="246" w:lineRule="auto"/>
      </w:pPr>
    </w:p>
    <w:p>
      <w:pPr>
        <w:pStyle w:val="2"/>
        <w:spacing w:line="246" w:lineRule="auto"/>
      </w:pPr>
    </w:p>
    <w:p>
      <w:pPr>
        <w:tabs>
          <w:tab w:val="left" w:pos="6277"/>
        </w:tabs>
        <w:spacing w:before="98" w:line="378" w:lineRule="auto"/>
        <w:ind w:left="888" w:right="2056" w:firstLine="38"/>
        <w:jc w:val="both"/>
        <w:rPr>
          <w:rFonts w:ascii="宋体" w:hAnsi="宋体" w:eastAsia="宋体" w:cs="宋体"/>
          <w:sz w:val="30"/>
          <w:szCs w:val="30"/>
        </w:rPr>
      </w:pPr>
      <w:r>
        <w:rPr>
          <w:rFonts w:ascii="宋体" w:hAnsi="宋体" w:eastAsia="宋体" w:cs="宋体"/>
          <w:spacing w:val="-17"/>
          <w:sz w:val="30"/>
          <w:szCs w:val="30"/>
        </w:rPr>
        <w:t>甲方：</w:t>
      </w:r>
      <w:r>
        <w:rPr>
          <w:rFonts w:ascii="宋体" w:hAnsi="宋体" w:eastAsia="宋体" w:cs="宋体"/>
          <w:sz w:val="30"/>
          <w:szCs w:val="30"/>
          <w:u w:val="single" w:color="auto"/>
        </w:rPr>
        <w:tab/>
      </w:r>
      <w:r>
        <w:rPr>
          <w:rFonts w:ascii="宋体" w:hAnsi="宋体" w:eastAsia="宋体" w:cs="宋体"/>
          <w:sz w:val="30"/>
          <w:szCs w:val="30"/>
        </w:rPr>
        <w:t xml:space="preserve"> </w:t>
      </w:r>
      <w:r>
        <w:rPr>
          <w:rFonts w:ascii="宋体" w:hAnsi="宋体" w:eastAsia="宋体" w:cs="宋体"/>
          <w:spacing w:val="-4"/>
          <w:sz w:val="30"/>
          <w:szCs w:val="30"/>
        </w:rPr>
        <w:t>乙方：</w:t>
      </w:r>
      <w:r>
        <w:rPr>
          <w:rFonts w:ascii="宋体" w:hAnsi="宋体" w:eastAsia="宋体" w:cs="宋体"/>
          <w:sz w:val="30"/>
          <w:szCs w:val="30"/>
          <w:u w:val="single" w:color="auto"/>
        </w:rPr>
        <w:tab/>
      </w:r>
      <w:r>
        <w:rPr>
          <w:rFonts w:ascii="宋体" w:hAnsi="宋体" w:eastAsia="宋体" w:cs="宋体"/>
          <w:sz w:val="30"/>
          <w:szCs w:val="30"/>
        </w:rPr>
        <w:t xml:space="preserve"> </w:t>
      </w:r>
      <w:r>
        <w:rPr>
          <w:rFonts w:ascii="宋体" w:hAnsi="宋体" w:eastAsia="宋体" w:cs="宋体"/>
          <w:spacing w:val="-3"/>
          <w:sz w:val="30"/>
          <w:szCs w:val="30"/>
        </w:rPr>
        <w:t>项目编号：</w:t>
      </w:r>
      <w:r>
        <w:rPr>
          <w:rFonts w:ascii="宋体" w:hAnsi="宋体" w:eastAsia="宋体" w:cs="宋体"/>
          <w:sz w:val="30"/>
          <w:szCs w:val="30"/>
          <w:u w:val="single" w:color="auto"/>
        </w:rPr>
        <w:tab/>
      </w:r>
      <w:r>
        <w:rPr>
          <w:rFonts w:ascii="宋体" w:hAnsi="宋体" w:eastAsia="宋体" w:cs="宋体"/>
          <w:sz w:val="30"/>
          <w:szCs w:val="30"/>
        </w:rPr>
        <w:t xml:space="preserve"> </w:t>
      </w:r>
      <w:r>
        <w:rPr>
          <w:rFonts w:ascii="宋体" w:hAnsi="宋体" w:eastAsia="宋体" w:cs="宋体"/>
          <w:spacing w:val="-3"/>
          <w:sz w:val="30"/>
          <w:szCs w:val="30"/>
        </w:rPr>
        <w:t>签订日期：</w:t>
      </w:r>
      <w:r>
        <w:rPr>
          <w:rFonts w:ascii="宋体" w:hAnsi="宋体" w:eastAsia="宋体" w:cs="宋体"/>
          <w:sz w:val="30"/>
          <w:szCs w:val="30"/>
          <w:u w:val="single" w:color="auto"/>
        </w:rPr>
        <w:t xml:space="preserve">                           </w:t>
      </w:r>
    </w:p>
    <w:p>
      <w:pPr>
        <w:spacing w:line="378" w:lineRule="auto"/>
        <w:rPr>
          <w:rFonts w:ascii="宋体" w:hAnsi="宋体" w:eastAsia="宋体" w:cs="宋体"/>
          <w:sz w:val="30"/>
          <w:szCs w:val="30"/>
        </w:rPr>
        <w:sectPr>
          <w:footerReference r:id="rId13" w:type="default"/>
          <w:pgSz w:w="11907" w:h="16839"/>
          <w:pgMar w:top="1431" w:right="1785" w:bottom="1198" w:left="1785" w:header="0" w:footer="992" w:gutter="0"/>
          <w:pgNumType w:fmt="decimal"/>
          <w:cols w:space="720" w:num="1"/>
        </w:sectPr>
      </w:pPr>
    </w:p>
    <w:p>
      <w:pPr>
        <w:spacing w:before="137" w:line="219" w:lineRule="auto"/>
        <w:ind w:left="3820"/>
        <w:rPr>
          <w:rFonts w:hint="eastAsia" w:ascii="宋体" w:hAnsi="宋体" w:eastAsia="宋体" w:cs="宋体"/>
          <w:sz w:val="32"/>
          <w:szCs w:val="32"/>
          <w:lang w:eastAsia="zh-CN"/>
        </w:rPr>
      </w:pPr>
      <w:r>
        <w:rPr>
          <w:rFonts w:ascii="宋体" w:hAnsi="宋体" w:eastAsia="宋体" w:cs="宋体"/>
          <w:spacing w:val="-3"/>
          <w:sz w:val="32"/>
          <w:szCs w:val="32"/>
        </w:rPr>
        <w:t>采购合同</w:t>
      </w:r>
      <w:r>
        <w:rPr>
          <w:rFonts w:hint="eastAsia" w:ascii="宋体" w:hAnsi="宋体" w:eastAsia="宋体" w:cs="宋体"/>
          <w:spacing w:val="-3"/>
          <w:sz w:val="32"/>
          <w:szCs w:val="32"/>
          <w:lang w:eastAsia="zh-CN"/>
        </w:rPr>
        <w:t>（</w:t>
      </w:r>
      <w:r>
        <w:rPr>
          <w:rFonts w:hint="eastAsia" w:ascii="宋体" w:hAnsi="宋体" w:eastAsia="宋体" w:cs="宋体"/>
          <w:spacing w:val="-3"/>
          <w:sz w:val="32"/>
          <w:szCs w:val="32"/>
          <w:lang w:val="en-US" w:eastAsia="zh-CN"/>
        </w:rPr>
        <w:t>仅供参考</w:t>
      </w:r>
      <w:r>
        <w:rPr>
          <w:rFonts w:hint="eastAsia" w:ascii="宋体" w:hAnsi="宋体" w:eastAsia="宋体" w:cs="宋体"/>
          <w:spacing w:val="-3"/>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29" w:line="400" w:lineRule="atLeast"/>
        <w:ind w:left="141" w:right="5313" w:firstLine="11"/>
        <w:textAlignment w:val="baseline"/>
        <w:rPr>
          <w:rFonts w:ascii="宋体" w:hAnsi="宋体" w:eastAsia="宋体" w:cs="宋体"/>
          <w:sz w:val="24"/>
          <w:szCs w:val="24"/>
        </w:rPr>
      </w:pPr>
      <w:r>
        <w:rPr>
          <w:rFonts w:ascii="宋体" w:hAnsi="宋体" w:eastAsia="宋体" w:cs="宋体"/>
          <w:spacing w:val="-7"/>
          <w:sz w:val="24"/>
          <w:szCs w:val="24"/>
        </w:rPr>
        <w:t>甲方：</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 xml:space="preserve">  </w:t>
      </w:r>
      <w:r>
        <w:rPr>
          <w:rFonts w:ascii="宋体" w:hAnsi="宋体" w:eastAsia="宋体" w:cs="宋体"/>
          <w:spacing w:val="-6"/>
          <w:sz w:val="24"/>
          <w:szCs w:val="24"/>
        </w:rPr>
        <w:t>乙方：</w:t>
      </w:r>
      <w:r>
        <w:rPr>
          <w:rFonts w:ascii="宋体" w:hAnsi="宋体" w:eastAsia="宋体" w:cs="宋体"/>
          <w:spacing w:val="-6"/>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4" w:line="400" w:lineRule="atLeast"/>
        <w:ind w:left="122" w:firstLine="480"/>
        <w:jc w:val="both"/>
        <w:textAlignment w:val="baseline"/>
        <w:rPr>
          <w:rFonts w:ascii="宋体" w:hAnsi="宋体" w:eastAsia="宋体" w:cs="宋体"/>
          <w:sz w:val="24"/>
          <w:szCs w:val="24"/>
        </w:rPr>
      </w:pPr>
      <w:r>
        <w:rPr>
          <w:rFonts w:ascii="宋体" w:hAnsi="宋体" w:eastAsia="宋体" w:cs="宋体"/>
          <w:spacing w:val="-22"/>
          <w:sz w:val="24"/>
          <w:szCs w:val="24"/>
        </w:rPr>
        <w:t>根据《中华人民共和国民法典》和“</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2"/>
          <w:sz w:val="24"/>
          <w:szCs w:val="24"/>
        </w:rPr>
        <w:t>(项目名称)”【项目编号：</w:t>
      </w:r>
      <w:r>
        <w:rPr>
          <w:rFonts w:ascii="宋体" w:hAnsi="宋体" w:eastAsia="宋体" w:cs="宋体"/>
          <w:spacing w:val="19"/>
          <w:sz w:val="24"/>
          <w:szCs w:val="24"/>
          <w:u w:val="single" w:color="auto"/>
        </w:rPr>
        <w:t xml:space="preserve">      </w:t>
      </w:r>
      <w:r>
        <w:rPr>
          <w:rFonts w:ascii="宋体" w:hAnsi="宋体" w:eastAsia="宋体" w:cs="宋体"/>
          <w:spacing w:val="-82"/>
          <w:sz w:val="24"/>
          <w:szCs w:val="24"/>
        </w:rPr>
        <w:t xml:space="preserve"> </w:t>
      </w:r>
      <w:r>
        <w:rPr>
          <w:rFonts w:ascii="宋体" w:hAnsi="宋体" w:eastAsia="宋体" w:cs="宋体"/>
          <w:spacing w:val="-22"/>
          <w:sz w:val="24"/>
          <w:szCs w:val="24"/>
        </w:rPr>
        <w:t>】</w:t>
      </w:r>
      <w:r>
        <w:rPr>
          <w:rFonts w:ascii="宋体" w:hAnsi="宋体" w:eastAsia="宋体" w:cs="宋体"/>
          <w:sz w:val="24"/>
          <w:szCs w:val="24"/>
        </w:rPr>
        <w:t xml:space="preserve"> </w:t>
      </w:r>
      <w:r>
        <w:rPr>
          <w:rFonts w:ascii="宋体" w:hAnsi="宋体" w:eastAsia="宋体" w:cs="宋体"/>
          <w:spacing w:val="-1"/>
          <w:sz w:val="24"/>
          <w:szCs w:val="24"/>
        </w:rPr>
        <w:t>的评标结果以及磋商文件规定，</w:t>
      </w:r>
      <w:r>
        <w:rPr>
          <w:rFonts w:ascii="宋体" w:hAnsi="宋体" w:eastAsia="宋体" w:cs="宋体"/>
          <w:spacing w:val="-59"/>
          <w:sz w:val="24"/>
          <w:szCs w:val="24"/>
        </w:rPr>
        <w:t xml:space="preserve"> </w:t>
      </w:r>
      <w:r>
        <w:rPr>
          <w:rFonts w:ascii="宋体" w:hAnsi="宋体" w:eastAsia="宋体" w:cs="宋体"/>
          <w:spacing w:val="-1"/>
          <w:sz w:val="24"/>
          <w:szCs w:val="24"/>
        </w:rPr>
        <w:t>(以下简称甲方)与(以下简称乙方)经过公平协商，</w:t>
      </w:r>
      <w:r>
        <w:rPr>
          <w:rFonts w:ascii="宋体" w:hAnsi="宋体" w:eastAsia="宋体" w:cs="宋体"/>
          <w:spacing w:val="-3"/>
          <w:sz w:val="24"/>
          <w:szCs w:val="24"/>
        </w:rPr>
        <w:t>供需双方达成一致，签订本合同。</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622"/>
        <w:textAlignment w:val="baseline"/>
        <w:rPr>
          <w:rFonts w:ascii="宋体" w:hAnsi="宋体" w:eastAsia="宋体" w:cs="宋体"/>
          <w:sz w:val="24"/>
          <w:szCs w:val="24"/>
        </w:rPr>
      </w:pPr>
      <w:r>
        <w:rPr>
          <w:rFonts w:ascii="宋体" w:hAnsi="宋体" w:eastAsia="宋体" w:cs="宋体"/>
          <w:b/>
          <w:bCs/>
          <w:spacing w:val="-6"/>
          <w:sz w:val="24"/>
          <w:szCs w:val="24"/>
        </w:rPr>
        <w:t>1、合同编号：</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607"/>
        <w:textAlignment w:val="baseline"/>
        <w:rPr>
          <w:rFonts w:ascii="宋体" w:hAnsi="宋体" w:eastAsia="宋体" w:cs="宋体"/>
          <w:sz w:val="24"/>
          <w:szCs w:val="24"/>
        </w:rPr>
      </w:pPr>
      <w:r>
        <w:rPr>
          <w:rFonts w:ascii="宋体" w:hAnsi="宋体" w:eastAsia="宋体" w:cs="宋体"/>
          <w:b/>
          <w:bCs/>
          <w:spacing w:val="-4"/>
          <w:sz w:val="24"/>
          <w:szCs w:val="24"/>
        </w:rPr>
        <w:t>2、签订地点：</w:t>
      </w:r>
    </w:p>
    <w:p>
      <w:pPr>
        <w:keepNext w:val="0"/>
        <w:keepLines w:val="0"/>
        <w:pageBreakBefore w:val="0"/>
        <w:widowControl/>
        <w:kinsoku w:val="0"/>
        <w:wordWrap/>
        <w:overflowPunct/>
        <w:topLinePunct w:val="0"/>
        <w:autoSpaceDE w:val="0"/>
        <w:autoSpaceDN w:val="0"/>
        <w:bidi w:val="0"/>
        <w:adjustRightInd w:val="0"/>
        <w:snapToGrid w:val="0"/>
        <w:spacing w:before="23" w:line="400" w:lineRule="atLeast"/>
        <w:ind w:left="609"/>
        <w:textAlignment w:val="baseline"/>
        <w:rPr>
          <w:rFonts w:ascii="宋体" w:hAnsi="宋体" w:eastAsia="宋体" w:cs="宋体"/>
          <w:sz w:val="24"/>
          <w:szCs w:val="24"/>
        </w:rPr>
      </w:pPr>
      <w:r>
        <w:rPr>
          <w:rFonts w:ascii="宋体" w:hAnsi="宋体" w:eastAsia="宋体" w:cs="宋体"/>
          <w:b/>
          <w:bCs/>
          <w:spacing w:val="-4"/>
          <w:sz w:val="24"/>
          <w:szCs w:val="24"/>
        </w:rPr>
        <w:t>3、签订时间：</w:t>
      </w:r>
    </w:p>
    <w:p>
      <w:pPr>
        <w:keepNext w:val="0"/>
        <w:keepLines w:val="0"/>
        <w:pageBreakBefore w:val="0"/>
        <w:widowControl/>
        <w:kinsoku w:val="0"/>
        <w:wordWrap/>
        <w:overflowPunct/>
        <w:topLinePunct w:val="0"/>
        <w:autoSpaceDE w:val="0"/>
        <w:autoSpaceDN w:val="0"/>
        <w:bidi w:val="0"/>
        <w:adjustRightInd w:val="0"/>
        <w:snapToGrid w:val="0"/>
        <w:spacing w:before="23" w:line="400" w:lineRule="atLeast"/>
        <w:ind w:left="603"/>
        <w:textAlignment w:val="baseline"/>
        <w:rPr>
          <w:rFonts w:ascii="宋体" w:hAnsi="宋体" w:eastAsia="宋体" w:cs="宋体"/>
          <w:sz w:val="24"/>
          <w:szCs w:val="24"/>
        </w:rPr>
      </w:pPr>
      <w:r>
        <w:rPr>
          <w:rFonts w:ascii="宋体" w:hAnsi="宋体" w:eastAsia="宋体" w:cs="宋体"/>
          <w:b/>
          <w:bCs/>
          <w:spacing w:val="-4"/>
          <w:sz w:val="24"/>
          <w:szCs w:val="24"/>
        </w:rPr>
        <w:t>4、合同内容：</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603"/>
        <w:textAlignment w:val="baseline"/>
        <w:rPr>
          <w:rFonts w:ascii="宋体" w:hAnsi="宋体" w:eastAsia="宋体" w:cs="宋体"/>
          <w:sz w:val="24"/>
          <w:szCs w:val="24"/>
        </w:rPr>
      </w:pPr>
      <w:r>
        <w:rPr>
          <w:rFonts w:ascii="宋体" w:hAnsi="宋体" w:eastAsia="宋体" w:cs="宋体"/>
          <w:b/>
          <w:bCs/>
          <w:spacing w:val="-8"/>
          <w:sz w:val="24"/>
          <w:szCs w:val="24"/>
        </w:rPr>
        <w:t>4.1</w:t>
      </w:r>
      <w:r>
        <w:rPr>
          <w:rFonts w:ascii="宋体" w:hAnsi="宋体" w:eastAsia="宋体" w:cs="宋体"/>
          <w:spacing w:val="-26"/>
          <w:sz w:val="24"/>
          <w:szCs w:val="24"/>
        </w:rPr>
        <w:t xml:space="preserve"> </w:t>
      </w:r>
      <w:r>
        <w:rPr>
          <w:rFonts w:ascii="宋体" w:hAnsi="宋体" w:eastAsia="宋体" w:cs="宋体"/>
          <w:b/>
          <w:bCs/>
          <w:spacing w:val="-8"/>
          <w:sz w:val="24"/>
          <w:szCs w:val="24"/>
        </w:rPr>
        <w:t>中标内容</w:t>
      </w:r>
    </w:p>
    <w:tbl>
      <w:tblPr>
        <w:tblStyle w:val="8"/>
        <w:tblW w:w="8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0"/>
        <w:gridCol w:w="6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520"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9" w:line="400" w:lineRule="atLeast"/>
              <w:ind w:left="117"/>
              <w:jc w:val="center"/>
              <w:textAlignment w:val="baseline"/>
            </w:pPr>
            <w:r>
              <w:rPr>
                <w:spacing w:val="-2"/>
              </w:rPr>
              <w:t>服务内容</w:t>
            </w:r>
          </w:p>
        </w:tc>
        <w:tc>
          <w:tcPr>
            <w:tcW w:w="609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520"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5" w:line="400" w:lineRule="atLeast"/>
              <w:ind w:left="139"/>
              <w:jc w:val="center"/>
              <w:textAlignment w:val="baseline"/>
            </w:pPr>
            <w:r>
              <w:rPr>
                <w:spacing w:val="-6"/>
              </w:rPr>
              <w:t>中标总价</w:t>
            </w:r>
          </w:p>
        </w:tc>
        <w:tc>
          <w:tcPr>
            <w:tcW w:w="609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520"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9" w:line="400" w:lineRule="atLeast"/>
              <w:ind w:left="117"/>
              <w:jc w:val="center"/>
              <w:textAlignment w:val="baseline"/>
            </w:pPr>
            <w:r>
              <w:rPr>
                <w:spacing w:val="-3"/>
              </w:rPr>
              <w:t>服务期限</w:t>
            </w:r>
          </w:p>
        </w:tc>
        <w:tc>
          <w:tcPr>
            <w:tcW w:w="609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520"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38" w:line="400" w:lineRule="atLeast"/>
              <w:ind w:left="120"/>
              <w:jc w:val="center"/>
              <w:textAlignment w:val="baseline"/>
            </w:pPr>
            <w:r>
              <w:rPr>
                <w:spacing w:val="-4"/>
              </w:rPr>
              <w:t>备注</w:t>
            </w:r>
          </w:p>
        </w:tc>
        <w:tc>
          <w:tcPr>
            <w:tcW w:w="6098"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34" w:line="400" w:lineRule="atLeast"/>
        <w:ind w:left="609"/>
        <w:textAlignment w:val="baseline"/>
        <w:rPr>
          <w:rFonts w:ascii="宋体" w:hAnsi="宋体" w:eastAsia="宋体" w:cs="宋体"/>
          <w:sz w:val="24"/>
          <w:szCs w:val="24"/>
        </w:rPr>
      </w:pPr>
      <w:r>
        <w:rPr>
          <w:rFonts w:ascii="宋体" w:hAnsi="宋体" w:eastAsia="宋体" w:cs="宋体"/>
          <w:b/>
          <w:bCs/>
          <w:spacing w:val="-4"/>
          <w:sz w:val="24"/>
          <w:szCs w:val="24"/>
        </w:rPr>
        <w:t>5、甲方权利和义务</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606"/>
        <w:textAlignment w:val="baseline"/>
        <w:rPr>
          <w:rFonts w:ascii="宋体" w:hAnsi="宋体" w:eastAsia="宋体" w:cs="宋体"/>
          <w:sz w:val="24"/>
          <w:szCs w:val="24"/>
        </w:rPr>
      </w:pPr>
      <w:r>
        <w:rPr>
          <w:rFonts w:ascii="宋体" w:hAnsi="宋体" w:eastAsia="宋体" w:cs="宋体"/>
          <w:spacing w:val="-3"/>
          <w:sz w:val="24"/>
          <w:szCs w:val="24"/>
        </w:rPr>
        <w:t>5.1 甲方有权指派专门人员或者单位对乙方的工作进</w:t>
      </w:r>
      <w:r>
        <w:rPr>
          <w:rFonts w:ascii="宋体" w:hAnsi="宋体" w:eastAsia="宋体" w:cs="宋体"/>
          <w:spacing w:val="-4"/>
          <w:sz w:val="24"/>
          <w:szCs w:val="24"/>
        </w:rPr>
        <w:t>行全程监督管理。</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123" w:right="1" w:firstLine="483"/>
        <w:textAlignment w:val="baseline"/>
        <w:rPr>
          <w:rFonts w:ascii="宋体" w:hAnsi="宋体" w:eastAsia="宋体" w:cs="宋体"/>
          <w:sz w:val="24"/>
          <w:szCs w:val="24"/>
        </w:rPr>
      </w:pPr>
      <w:r>
        <w:rPr>
          <w:rFonts w:ascii="宋体" w:hAnsi="宋体" w:eastAsia="宋体" w:cs="宋体"/>
          <w:spacing w:val="-1"/>
          <w:sz w:val="24"/>
          <w:szCs w:val="24"/>
        </w:rPr>
        <w:t>5.2</w:t>
      </w:r>
      <w:r>
        <w:rPr>
          <w:rFonts w:ascii="宋体" w:hAnsi="宋体" w:eastAsia="宋体" w:cs="宋体"/>
          <w:spacing w:val="52"/>
          <w:sz w:val="24"/>
          <w:szCs w:val="24"/>
        </w:rPr>
        <w:t xml:space="preserve"> </w:t>
      </w:r>
      <w:r>
        <w:rPr>
          <w:rFonts w:ascii="宋体" w:hAnsi="宋体" w:eastAsia="宋体" w:cs="宋体"/>
          <w:spacing w:val="-1"/>
          <w:sz w:val="24"/>
          <w:szCs w:val="24"/>
        </w:rPr>
        <w:t>甲方应按合同约定向乙方支付服务费用，如乙方服务未达到合同要求，甲</w:t>
      </w:r>
      <w:r>
        <w:rPr>
          <w:rFonts w:ascii="宋体" w:hAnsi="宋体" w:eastAsia="宋体" w:cs="宋体"/>
          <w:spacing w:val="-3"/>
          <w:sz w:val="24"/>
          <w:szCs w:val="24"/>
        </w:rPr>
        <w:t>方有权拒付未达要求部分的款项。</w:t>
      </w:r>
    </w:p>
    <w:p>
      <w:pPr>
        <w:keepNext w:val="0"/>
        <w:keepLines w:val="0"/>
        <w:pageBreakBefore w:val="0"/>
        <w:widowControl/>
        <w:kinsoku w:val="0"/>
        <w:wordWrap/>
        <w:overflowPunct/>
        <w:topLinePunct w:val="0"/>
        <w:autoSpaceDE w:val="0"/>
        <w:autoSpaceDN w:val="0"/>
        <w:bidi w:val="0"/>
        <w:adjustRightInd w:val="0"/>
        <w:snapToGrid w:val="0"/>
        <w:spacing w:before="28" w:line="400" w:lineRule="atLeast"/>
        <w:ind w:left="122" w:right="1" w:firstLine="484"/>
        <w:textAlignment w:val="baseline"/>
        <w:rPr>
          <w:rFonts w:ascii="宋体" w:hAnsi="宋体" w:eastAsia="宋体" w:cs="宋体"/>
          <w:sz w:val="24"/>
          <w:szCs w:val="24"/>
        </w:rPr>
      </w:pPr>
      <w:r>
        <w:rPr>
          <w:rFonts w:ascii="宋体" w:hAnsi="宋体" w:eastAsia="宋体" w:cs="宋体"/>
          <w:spacing w:val="-1"/>
          <w:sz w:val="24"/>
          <w:szCs w:val="24"/>
        </w:rPr>
        <w:t>5.3</w:t>
      </w:r>
      <w:r>
        <w:rPr>
          <w:rFonts w:ascii="宋体" w:hAnsi="宋体" w:eastAsia="宋体" w:cs="宋体"/>
          <w:spacing w:val="52"/>
          <w:sz w:val="24"/>
          <w:szCs w:val="24"/>
        </w:rPr>
        <w:t xml:space="preserve"> </w:t>
      </w:r>
      <w:r>
        <w:rPr>
          <w:rFonts w:ascii="宋体" w:hAnsi="宋体" w:eastAsia="宋体" w:cs="宋体"/>
          <w:spacing w:val="-1"/>
          <w:sz w:val="24"/>
          <w:szCs w:val="24"/>
        </w:rPr>
        <w:t>甲方按合同专用条款约定，就乙方书面提交的相关事宜，做出针对性的评</w:t>
      </w:r>
      <w:r>
        <w:rPr>
          <w:rFonts w:ascii="宋体" w:hAnsi="宋体" w:eastAsia="宋体" w:cs="宋体"/>
          <w:spacing w:val="-3"/>
          <w:sz w:val="24"/>
          <w:szCs w:val="24"/>
        </w:rPr>
        <w:t>判，并根据实际情况给予书面决定。</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606"/>
        <w:textAlignment w:val="baseline"/>
        <w:rPr>
          <w:rFonts w:ascii="宋体" w:hAnsi="宋体" w:eastAsia="宋体" w:cs="宋体"/>
          <w:sz w:val="24"/>
          <w:szCs w:val="24"/>
        </w:rPr>
      </w:pPr>
      <w:r>
        <w:rPr>
          <w:rFonts w:ascii="宋体" w:hAnsi="宋体" w:eastAsia="宋体" w:cs="宋体"/>
          <w:spacing w:val="-5"/>
          <w:sz w:val="24"/>
          <w:szCs w:val="24"/>
        </w:rPr>
        <w:t>5.4 甲方有与乙方订立补充合同的签订权。</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606"/>
        <w:textAlignment w:val="baseline"/>
        <w:rPr>
          <w:rFonts w:ascii="宋体" w:hAnsi="宋体" w:eastAsia="宋体" w:cs="宋体"/>
          <w:sz w:val="24"/>
          <w:szCs w:val="24"/>
        </w:rPr>
      </w:pPr>
      <w:r>
        <w:rPr>
          <w:rFonts w:ascii="宋体" w:hAnsi="宋体" w:eastAsia="宋体" w:cs="宋体"/>
          <w:spacing w:val="-4"/>
          <w:sz w:val="24"/>
          <w:szCs w:val="24"/>
        </w:rPr>
        <w:t>5.5 甲方有权要求乙方提交工作月度报告及专项报告等。</w:t>
      </w:r>
    </w:p>
    <w:p>
      <w:pPr>
        <w:keepNext w:val="0"/>
        <w:keepLines w:val="0"/>
        <w:pageBreakBefore w:val="0"/>
        <w:widowControl/>
        <w:kinsoku w:val="0"/>
        <w:wordWrap/>
        <w:overflowPunct/>
        <w:topLinePunct w:val="0"/>
        <w:autoSpaceDE w:val="0"/>
        <w:autoSpaceDN w:val="0"/>
        <w:bidi w:val="0"/>
        <w:adjustRightInd w:val="0"/>
        <w:snapToGrid w:val="0"/>
        <w:spacing w:before="28" w:line="400" w:lineRule="atLeast"/>
        <w:ind w:left="606"/>
        <w:textAlignment w:val="baseline"/>
        <w:rPr>
          <w:rFonts w:ascii="宋体" w:hAnsi="宋体" w:eastAsia="宋体" w:cs="宋体"/>
          <w:sz w:val="24"/>
          <w:szCs w:val="24"/>
        </w:rPr>
      </w:pPr>
      <w:r>
        <w:rPr>
          <w:rFonts w:ascii="宋体" w:hAnsi="宋体" w:eastAsia="宋体" w:cs="宋体"/>
          <w:spacing w:val="-4"/>
          <w:sz w:val="24"/>
          <w:szCs w:val="24"/>
        </w:rPr>
        <w:t>5.6 甲方有权要求乙方独立服务，不得将甲方委托转包第三方。</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125" w:right="1" w:firstLine="481"/>
        <w:textAlignment w:val="baseline"/>
        <w:rPr>
          <w:rFonts w:ascii="宋体" w:hAnsi="宋体" w:eastAsia="宋体" w:cs="宋体"/>
          <w:sz w:val="24"/>
          <w:szCs w:val="24"/>
        </w:rPr>
      </w:pPr>
      <w:r>
        <w:rPr>
          <w:rFonts w:ascii="宋体" w:hAnsi="宋体" w:eastAsia="宋体" w:cs="宋体"/>
          <w:spacing w:val="-1"/>
          <w:sz w:val="24"/>
          <w:szCs w:val="24"/>
        </w:rPr>
        <w:t>5.7</w:t>
      </w:r>
      <w:r>
        <w:rPr>
          <w:rFonts w:ascii="宋体" w:hAnsi="宋体" w:eastAsia="宋体" w:cs="宋体"/>
          <w:spacing w:val="52"/>
          <w:sz w:val="24"/>
          <w:szCs w:val="24"/>
        </w:rPr>
        <w:t xml:space="preserve"> </w:t>
      </w:r>
      <w:r>
        <w:rPr>
          <w:rFonts w:ascii="宋体" w:hAnsi="宋体" w:eastAsia="宋体" w:cs="宋体"/>
          <w:spacing w:val="-1"/>
          <w:sz w:val="24"/>
          <w:szCs w:val="24"/>
        </w:rPr>
        <w:t>甲方有权对乙方的日常工作进行监督监管，并对乙方的财务支出提出相关</w:t>
      </w:r>
      <w:r>
        <w:rPr>
          <w:rFonts w:ascii="宋体" w:hAnsi="宋体" w:eastAsia="宋体" w:cs="宋体"/>
          <w:spacing w:val="-11"/>
          <w:sz w:val="24"/>
          <w:szCs w:val="24"/>
        </w:rPr>
        <w:t>建议。</w:t>
      </w:r>
    </w:p>
    <w:p>
      <w:pPr>
        <w:keepNext w:val="0"/>
        <w:keepLines w:val="0"/>
        <w:pageBreakBefore w:val="0"/>
        <w:widowControl/>
        <w:kinsoku w:val="0"/>
        <w:wordWrap/>
        <w:overflowPunct/>
        <w:topLinePunct w:val="0"/>
        <w:autoSpaceDE w:val="0"/>
        <w:autoSpaceDN w:val="0"/>
        <w:bidi w:val="0"/>
        <w:adjustRightInd w:val="0"/>
        <w:snapToGrid w:val="0"/>
        <w:spacing w:before="25" w:line="400" w:lineRule="atLeast"/>
        <w:ind w:left="606"/>
        <w:textAlignment w:val="baseline"/>
        <w:rPr>
          <w:rFonts w:ascii="宋体" w:hAnsi="宋体" w:eastAsia="宋体" w:cs="宋体"/>
          <w:sz w:val="24"/>
          <w:szCs w:val="24"/>
        </w:rPr>
      </w:pPr>
      <w:r>
        <w:rPr>
          <w:rFonts w:ascii="宋体" w:hAnsi="宋体" w:eastAsia="宋体" w:cs="宋体"/>
          <w:spacing w:val="-4"/>
          <w:sz w:val="24"/>
          <w:szCs w:val="24"/>
        </w:rPr>
        <w:t>5.8 甲方有权对乙方项目实施过程进行监管和过程性管理。</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123" w:right="1" w:firstLine="483"/>
        <w:textAlignment w:val="baseline"/>
        <w:rPr>
          <w:rFonts w:ascii="宋体" w:hAnsi="宋体" w:eastAsia="宋体" w:cs="宋体"/>
          <w:sz w:val="24"/>
          <w:szCs w:val="24"/>
        </w:rPr>
      </w:pPr>
      <w:r>
        <w:rPr>
          <w:rFonts w:ascii="宋体" w:hAnsi="宋体" w:eastAsia="宋体" w:cs="宋体"/>
          <w:spacing w:val="-1"/>
          <w:sz w:val="24"/>
          <w:szCs w:val="24"/>
        </w:rPr>
        <w:t>5.9</w:t>
      </w:r>
      <w:r>
        <w:rPr>
          <w:rFonts w:ascii="宋体" w:hAnsi="宋体" w:eastAsia="宋体" w:cs="宋体"/>
          <w:spacing w:val="52"/>
          <w:sz w:val="24"/>
          <w:szCs w:val="24"/>
        </w:rPr>
        <w:t xml:space="preserve"> </w:t>
      </w:r>
      <w:r>
        <w:rPr>
          <w:rFonts w:ascii="宋体" w:hAnsi="宋体" w:eastAsia="宋体" w:cs="宋体"/>
          <w:spacing w:val="-1"/>
          <w:sz w:val="24"/>
          <w:szCs w:val="24"/>
        </w:rPr>
        <w:t>甲方对乙方服务不满意或者乙方不按照甲方要求服务，甲方有单方面解除</w:t>
      </w:r>
      <w:r>
        <w:rPr>
          <w:rFonts w:ascii="宋体" w:hAnsi="宋体" w:eastAsia="宋体" w:cs="宋体"/>
          <w:spacing w:val="-7"/>
          <w:sz w:val="24"/>
          <w:szCs w:val="24"/>
        </w:rPr>
        <w:t>合同的权利。</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124" w:firstLine="482"/>
        <w:textAlignment w:val="baseline"/>
        <w:rPr>
          <w:rFonts w:ascii="宋体" w:hAnsi="宋体" w:eastAsia="宋体" w:cs="宋体"/>
          <w:sz w:val="24"/>
          <w:szCs w:val="24"/>
        </w:rPr>
      </w:pPr>
      <w:r>
        <w:rPr>
          <w:rFonts w:ascii="宋体" w:hAnsi="宋体" w:eastAsia="宋体" w:cs="宋体"/>
          <w:spacing w:val="-3"/>
          <w:sz w:val="24"/>
          <w:szCs w:val="24"/>
        </w:rPr>
        <w:t>5.10 甲方需定期对乙方工作开展情况进行督查验收，如发现乙方不按合同约定</w:t>
      </w:r>
      <w:r>
        <w:rPr>
          <w:rFonts w:ascii="宋体" w:hAnsi="宋体" w:eastAsia="宋体" w:cs="宋体"/>
          <w:spacing w:val="-2"/>
          <w:sz w:val="24"/>
          <w:szCs w:val="24"/>
        </w:rPr>
        <w:t>完成且拒不整改的，甲方有权利单方与乙方解除合同。</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606"/>
        <w:textAlignment w:val="baseline"/>
        <w:rPr>
          <w:rFonts w:ascii="宋体" w:hAnsi="宋体" w:eastAsia="宋体" w:cs="宋体"/>
          <w:sz w:val="24"/>
          <w:szCs w:val="24"/>
        </w:rPr>
      </w:pPr>
      <w:r>
        <w:rPr>
          <w:rFonts w:ascii="宋体" w:hAnsi="宋体" w:eastAsia="宋体" w:cs="宋体"/>
          <w:b/>
          <w:bCs/>
          <w:spacing w:val="-3"/>
          <w:sz w:val="24"/>
          <w:szCs w:val="24"/>
        </w:rPr>
        <w:t>6、乙方的权利和义务</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604"/>
        <w:textAlignment w:val="baseline"/>
        <w:rPr>
          <w:rFonts w:ascii="宋体" w:hAnsi="宋体" w:eastAsia="宋体" w:cs="宋体"/>
          <w:sz w:val="24"/>
          <w:szCs w:val="24"/>
        </w:rPr>
      </w:pPr>
      <w:r>
        <w:rPr>
          <w:rFonts w:ascii="宋体" w:hAnsi="宋体" w:eastAsia="宋体" w:cs="宋体"/>
          <w:spacing w:val="-4"/>
          <w:sz w:val="24"/>
          <w:szCs w:val="24"/>
        </w:rPr>
        <w:t>6.1</w:t>
      </w:r>
      <w:r>
        <w:rPr>
          <w:rFonts w:ascii="宋体" w:hAnsi="宋体" w:eastAsia="宋体" w:cs="宋体"/>
          <w:spacing w:val="-30"/>
          <w:sz w:val="24"/>
          <w:szCs w:val="24"/>
        </w:rPr>
        <w:t xml:space="preserve"> </w:t>
      </w:r>
      <w:r>
        <w:rPr>
          <w:rFonts w:ascii="宋体" w:hAnsi="宋体" w:eastAsia="宋体" w:cs="宋体"/>
          <w:spacing w:val="-4"/>
          <w:sz w:val="24"/>
          <w:szCs w:val="24"/>
        </w:rPr>
        <w:t>乙方必须无条件接受甲方的管理。</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604"/>
        <w:textAlignment w:val="baseline"/>
        <w:rPr>
          <w:rFonts w:ascii="宋体" w:hAnsi="宋体" w:eastAsia="宋体" w:cs="宋体"/>
          <w:sz w:val="24"/>
          <w:szCs w:val="24"/>
        </w:rPr>
      </w:pPr>
      <w:r>
        <w:rPr>
          <w:rFonts w:ascii="宋体" w:hAnsi="宋体" w:eastAsia="宋体" w:cs="宋体"/>
          <w:spacing w:val="-3"/>
          <w:sz w:val="24"/>
          <w:szCs w:val="24"/>
        </w:rPr>
        <w:t>6.2</w:t>
      </w:r>
      <w:r>
        <w:rPr>
          <w:rFonts w:ascii="宋体" w:hAnsi="宋体" w:eastAsia="宋体" w:cs="宋体"/>
          <w:spacing w:val="-31"/>
          <w:sz w:val="24"/>
          <w:szCs w:val="24"/>
        </w:rPr>
        <w:t xml:space="preserve"> </w:t>
      </w:r>
      <w:r>
        <w:rPr>
          <w:rFonts w:ascii="宋体" w:hAnsi="宋体" w:eastAsia="宋体" w:cs="宋体"/>
          <w:spacing w:val="-3"/>
          <w:sz w:val="24"/>
          <w:szCs w:val="24"/>
        </w:rPr>
        <w:t>乙方必须按照甲方的要求成立相应人数的团队。</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124" w:right="1" w:firstLine="480"/>
        <w:textAlignment w:val="baseline"/>
        <w:rPr>
          <w:rFonts w:ascii="宋体" w:hAnsi="宋体" w:eastAsia="宋体" w:cs="宋体"/>
          <w:sz w:val="24"/>
          <w:szCs w:val="24"/>
        </w:rPr>
      </w:pPr>
      <w:r>
        <w:rPr>
          <w:rFonts w:ascii="宋体" w:hAnsi="宋体" w:eastAsia="宋体" w:cs="宋体"/>
          <w:spacing w:val="1"/>
          <w:sz w:val="24"/>
          <w:szCs w:val="24"/>
        </w:rPr>
        <w:t>6.3 合作过程中乙方应指派专门的业务负</w:t>
      </w:r>
      <w:r>
        <w:rPr>
          <w:rFonts w:ascii="宋体" w:hAnsi="宋体" w:eastAsia="宋体" w:cs="宋体"/>
          <w:sz w:val="24"/>
          <w:szCs w:val="24"/>
        </w:rPr>
        <w:t>责人负责合作事项的全程沟通及协调</w:t>
      </w:r>
      <w:r>
        <w:rPr>
          <w:rFonts w:ascii="宋体" w:hAnsi="宋体" w:eastAsia="宋体" w:cs="宋体"/>
          <w:spacing w:val="-7"/>
          <w:sz w:val="24"/>
          <w:szCs w:val="24"/>
        </w:rPr>
        <w:t>工作，并为项目配备具有较高专业水准、丰富从业经验、勤</w:t>
      </w:r>
      <w:r>
        <w:rPr>
          <w:rFonts w:ascii="宋体" w:hAnsi="宋体" w:eastAsia="宋体" w:cs="宋体"/>
          <w:spacing w:val="-8"/>
          <w:sz w:val="24"/>
          <w:szCs w:val="24"/>
        </w:rPr>
        <w:t>勉尽责的专门项目团队，</w:t>
      </w:r>
      <w:r>
        <w:rPr>
          <w:rFonts w:ascii="宋体" w:hAnsi="宋体" w:eastAsia="宋体" w:cs="宋体"/>
          <w:spacing w:val="-5"/>
          <w:sz w:val="24"/>
          <w:szCs w:val="24"/>
        </w:rPr>
        <w:t>完成甲方的委托事宜。</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153" w:right="1" w:firstLine="450"/>
        <w:textAlignment w:val="baseline"/>
        <w:rPr>
          <w:rFonts w:ascii="宋体" w:hAnsi="宋体" w:eastAsia="宋体" w:cs="宋体"/>
          <w:sz w:val="24"/>
          <w:szCs w:val="24"/>
        </w:rPr>
      </w:pPr>
      <w:r>
        <w:rPr>
          <w:rFonts w:ascii="宋体" w:hAnsi="宋体" w:eastAsia="宋体" w:cs="宋体"/>
          <w:spacing w:val="1"/>
          <w:sz w:val="24"/>
          <w:szCs w:val="24"/>
        </w:rPr>
        <w:t>6.4 乙方应遵守甲方关于合作事项的各项</w:t>
      </w:r>
      <w:r>
        <w:rPr>
          <w:rFonts w:ascii="宋体" w:hAnsi="宋体" w:eastAsia="宋体" w:cs="宋体"/>
          <w:sz w:val="24"/>
          <w:szCs w:val="24"/>
        </w:rPr>
        <w:t>管理规定，及时报告工作进度、配合</w:t>
      </w:r>
      <w:r>
        <w:rPr>
          <w:rFonts w:ascii="宋体" w:hAnsi="宋体" w:eastAsia="宋体" w:cs="宋体"/>
          <w:spacing w:val="-4"/>
          <w:sz w:val="24"/>
          <w:szCs w:val="24"/>
        </w:rPr>
        <w:t>甲方工作要求，在规定时间内完成相应的工作。</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125" w:right="1" w:firstLine="479"/>
        <w:textAlignment w:val="baseline"/>
        <w:rPr>
          <w:rFonts w:ascii="宋体" w:hAnsi="宋体" w:eastAsia="宋体" w:cs="宋体"/>
          <w:sz w:val="24"/>
          <w:szCs w:val="24"/>
        </w:rPr>
      </w:pPr>
      <w:r>
        <w:rPr>
          <w:rFonts w:ascii="宋体" w:hAnsi="宋体" w:eastAsia="宋体" w:cs="宋体"/>
          <w:spacing w:val="1"/>
          <w:sz w:val="24"/>
          <w:szCs w:val="24"/>
        </w:rPr>
        <w:t>6.5 乙方必须维护甲方的合法权益，无条</w:t>
      </w:r>
      <w:r>
        <w:rPr>
          <w:rFonts w:ascii="宋体" w:hAnsi="宋体" w:eastAsia="宋体" w:cs="宋体"/>
          <w:sz w:val="24"/>
          <w:szCs w:val="24"/>
        </w:rPr>
        <w:t>件服从甲方的日常管理，不得为乙方</w:t>
      </w:r>
      <w:r>
        <w:rPr>
          <w:rFonts w:ascii="宋体" w:hAnsi="宋体" w:eastAsia="宋体" w:cs="宋体"/>
          <w:spacing w:val="-3"/>
          <w:sz w:val="24"/>
          <w:szCs w:val="24"/>
        </w:rPr>
        <w:t>或任何第三方的利益而损害甲方的合法权益。</w:t>
      </w:r>
    </w:p>
    <w:p>
      <w:pPr>
        <w:keepNext w:val="0"/>
        <w:keepLines w:val="0"/>
        <w:pageBreakBefore w:val="0"/>
        <w:widowControl/>
        <w:kinsoku w:val="0"/>
        <w:wordWrap/>
        <w:overflowPunct/>
        <w:topLinePunct w:val="0"/>
        <w:autoSpaceDE w:val="0"/>
        <w:autoSpaceDN w:val="0"/>
        <w:bidi w:val="0"/>
        <w:adjustRightInd w:val="0"/>
        <w:snapToGrid w:val="0"/>
        <w:spacing w:before="28" w:line="400" w:lineRule="atLeast"/>
        <w:ind w:left="133" w:right="1" w:firstLine="470"/>
        <w:textAlignment w:val="baseline"/>
        <w:rPr>
          <w:rFonts w:ascii="宋体" w:hAnsi="宋体" w:eastAsia="宋体" w:cs="宋体"/>
          <w:sz w:val="24"/>
          <w:szCs w:val="24"/>
        </w:rPr>
      </w:pPr>
      <w:r>
        <w:rPr>
          <w:rFonts w:ascii="宋体" w:hAnsi="宋体" w:eastAsia="宋体" w:cs="宋体"/>
          <w:spacing w:val="-1"/>
          <w:sz w:val="24"/>
          <w:szCs w:val="24"/>
        </w:rPr>
        <w:t>6.6</w:t>
      </w:r>
      <w:r>
        <w:rPr>
          <w:rFonts w:ascii="宋体" w:hAnsi="宋体" w:eastAsia="宋体" w:cs="宋体"/>
          <w:spacing w:val="55"/>
          <w:sz w:val="24"/>
          <w:szCs w:val="24"/>
        </w:rPr>
        <w:t xml:space="preserve"> </w:t>
      </w:r>
      <w:r>
        <w:rPr>
          <w:rFonts w:ascii="宋体" w:hAnsi="宋体" w:eastAsia="宋体" w:cs="宋体"/>
          <w:spacing w:val="-1"/>
          <w:sz w:val="24"/>
          <w:szCs w:val="24"/>
        </w:rPr>
        <w:t>甲方在工作质量、工作进度、工作内容等方面提出意见及建议，乙方应及</w:t>
      </w:r>
      <w:r>
        <w:rPr>
          <w:rFonts w:ascii="宋体" w:hAnsi="宋体" w:eastAsia="宋体" w:cs="宋体"/>
          <w:sz w:val="24"/>
          <w:szCs w:val="24"/>
        </w:rPr>
        <w:t>时响应并有效整改，乙方在协议期内需承担甲方要求的宣传、学习、考察、论坛等</w:t>
      </w:r>
      <w:r>
        <w:rPr>
          <w:rFonts w:ascii="宋体" w:hAnsi="宋体" w:eastAsia="宋体" w:cs="宋体"/>
          <w:spacing w:val="-8"/>
          <w:sz w:val="24"/>
          <w:szCs w:val="24"/>
        </w:rPr>
        <w:t>各项服务。</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520"/>
        <w:textAlignment w:val="baseline"/>
        <w:rPr>
          <w:rFonts w:ascii="宋体" w:hAnsi="宋体" w:eastAsia="宋体" w:cs="宋体"/>
          <w:sz w:val="24"/>
          <w:szCs w:val="24"/>
        </w:rPr>
      </w:pPr>
      <w:r>
        <w:rPr>
          <w:rFonts w:ascii="宋体" w:hAnsi="宋体" w:eastAsia="宋体" w:cs="宋体"/>
          <w:spacing w:val="-2"/>
          <w:sz w:val="24"/>
          <w:szCs w:val="24"/>
        </w:rPr>
        <w:t>6.7</w:t>
      </w:r>
      <w:r>
        <w:rPr>
          <w:rFonts w:ascii="宋体" w:hAnsi="宋体" w:eastAsia="宋体" w:cs="宋体"/>
          <w:spacing w:val="-31"/>
          <w:sz w:val="24"/>
          <w:szCs w:val="24"/>
        </w:rPr>
        <w:t xml:space="preserve"> </w:t>
      </w:r>
      <w:r>
        <w:rPr>
          <w:rFonts w:ascii="宋体" w:hAnsi="宋体" w:eastAsia="宋体" w:cs="宋体"/>
          <w:spacing w:val="-2"/>
          <w:sz w:val="24"/>
          <w:szCs w:val="24"/>
        </w:rPr>
        <w:t>乙方在此协议有效期内，不得无故终止委托服</w:t>
      </w:r>
      <w:r>
        <w:rPr>
          <w:rFonts w:ascii="宋体" w:hAnsi="宋体" w:eastAsia="宋体" w:cs="宋体"/>
          <w:spacing w:val="-3"/>
          <w:sz w:val="24"/>
          <w:szCs w:val="24"/>
        </w:rPr>
        <w:t>务项目合同的执行。</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38" w:right="60" w:firstLine="481"/>
        <w:textAlignment w:val="baseline"/>
        <w:rPr>
          <w:rFonts w:ascii="宋体" w:hAnsi="宋体" w:eastAsia="宋体" w:cs="宋体"/>
          <w:sz w:val="24"/>
          <w:szCs w:val="24"/>
        </w:rPr>
      </w:pPr>
      <w:r>
        <w:rPr>
          <w:rFonts w:ascii="宋体" w:hAnsi="宋体" w:eastAsia="宋体" w:cs="宋体"/>
          <w:spacing w:val="-7"/>
          <w:sz w:val="24"/>
          <w:szCs w:val="24"/>
        </w:rPr>
        <w:t>6.8</w:t>
      </w:r>
      <w:r>
        <w:rPr>
          <w:rFonts w:ascii="宋体" w:hAnsi="宋体" w:eastAsia="宋体" w:cs="宋体"/>
          <w:spacing w:val="-31"/>
          <w:sz w:val="24"/>
          <w:szCs w:val="24"/>
        </w:rPr>
        <w:t xml:space="preserve"> </w:t>
      </w:r>
      <w:r>
        <w:rPr>
          <w:rFonts w:ascii="宋体" w:hAnsi="宋体" w:eastAsia="宋体" w:cs="宋体"/>
          <w:spacing w:val="-7"/>
          <w:sz w:val="24"/>
          <w:szCs w:val="24"/>
        </w:rPr>
        <w:t>乙方在当地经营必须遵纪守法、诚实经营，需接受甲方监督</w:t>
      </w:r>
      <w:r>
        <w:rPr>
          <w:rFonts w:ascii="宋体" w:hAnsi="宋体" w:eastAsia="宋体" w:cs="宋体"/>
          <w:spacing w:val="-8"/>
          <w:sz w:val="24"/>
          <w:szCs w:val="24"/>
        </w:rPr>
        <w:t>，积极上报各</w:t>
      </w:r>
      <w:r>
        <w:rPr>
          <w:rFonts w:ascii="宋体" w:hAnsi="宋体" w:eastAsia="宋体" w:cs="宋体"/>
          <w:spacing w:val="-6"/>
          <w:sz w:val="24"/>
          <w:szCs w:val="24"/>
        </w:rPr>
        <w:t>类相关数据。</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37" w:right="62" w:firstLine="482"/>
        <w:textAlignment w:val="baseline"/>
        <w:rPr>
          <w:rFonts w:ascii="宋体" w:hAnsi="宋体" w:eastAsia="宋体" w:cs="宋体"/>
          <w:sz w:val="24"/>
          <w:szCs w:val="24"/>
        </w:rPr>
      </w:pPr>
      <w:r>
        <w:rPr>
          <w:rFonts w:ascii="宋体" w:hAnsi="宋体" w:eastAsia="宋体" w:cs="宋体"/>
          <w:spacing w:val="1"/>
          <w:sz w:val="24"/>
          <w:szCs w:val="24"/>
        </w:rPr>
        <w:t>6.9 本协议有效期间，乙方经行业主管部</w:t>
      </w:r>
      <w:r>
        <w:rPr>
          <w:rFonts w:ascii="宋体" w:hAnsi="宋体" w:eastAsia="宋体" w:cs="宋体"/>
          <w:sz w:val="24"/>
          <w:szCs w:val="24"/>
        </w:rPr>
        <w:t>门授予的资格(质)如发生变更，或机构变更、相关人员变动、歇业、转产等情况，造成甲方不能按时完成国家验收的一</w:t>
      </w:r>
      <w:r>
        <w:rPr>
          <w:rFonts w:ascii="宋体" w:hAnsi="宋体" w:eastAsia="宋体" w:cs="宋体"/>
          <w:spacing w:val="-4"/>
          <w:sz w:val="24"/>
          <w:szCs w:val="24"/>
        </w:rPr>
        <w:t>切损失都由乙方承担。</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39" w:right="62" w:firstLine="480"/>
        <w:textAlignment w:val="baseline"/>
        <w:rPr>
          <w:rFonts w:ascii="宋体" w:hAnsi="宋体" w:eastAsia="宋体" w:cs="宋体"/>
          <w:sz w:val="24"/>
          <w:szCs w:val="24"/>
        </w:rPr>
      </w:pPr>
      <w:r>
        <w:rPr>
          <w:rFonts w:ascii="宋体" w:hAnsi="宋体" w:eastAsia="宋体" w:cs="宋体"/>
          <w:spacing w:val="-1"/>
          <w:sz w:val="24"/>
          <w:szCs w:val="24"/>
        </w:rPr>
        <w:t>6.10</w:t>
      </w:r>
      <w:r>
        <w:rPr>
          <w:rFonts w:ascii="宋体" w:hAnsi="宋体" w:eastAsia="宋体" w:cs="宋体"/>
          <w:spacing w:val="-46"/>
          <w:sz w:val="24"/>
          <w:szCs w:val="24"/>
        </w:rPr>
        <w:t xml:space="preserve"> </w:t>
      </w:r>
      <w:r>
        <w:rPr>
          <w:rFonts w:ascii="宋体" w:hAnsi="宋体" w:eastAsia="宋体" w:cs="宋体"/>
          <w:spacing w:val="-1"/>
          <w:sz w:val="24"/>
          <w:szCs w:val="24"/>
        </w:rPr>
        <w:t>与甲方就具体项目签订委托服务项</w:t>
      </w:r>
      <w:r>
        <w:rPr>
          <w:rFonts w:ascii="宋体" w:hAnsi="宋体" w:eastAsia="宋体" w:cs="宋体"/>
          <w:spacing w:val="-2"/>
          <w:sz w:val="24"/>
          <w:szCs w:val="24"/>
        </w:rPr>
        <w:t>目合同后，履行合同中规定的其他的乙</w:t>
      </w:r>
      <w:r>
        <w:rPr>
          <w:rFonts w:ascii="宋体" w:hAnsi="宋体" w:eastAsia="宋体" w:cs="宋体"/>
          <w:spacing w:val="-6"/>
          <w:sz w:val="24"/>
          <w:szCs w:val="24"/>
        </w:rPr>
        <w:t>方权利和义务。</w:t>
      </w:r>
    </w:p>
    <w:p>
      <w:pPr>
        <w:keepNext w:val="0"/>
        <w:keepLines w:val="0"/>
        <w:pageBreakBefore w:val="0"/>
        <w:widowControl/>
        <w:kinsoku w:val="0"/>
        <w:wordWrap/>
        <w:overflowPunct/>
        <w:topLinePunct w:val="0"/>
        <w:autoSpaceDE w:val="0"/>
        <w:autoSpaceDN w:val="0"/>
        <w:bidi w:val="0"/>
        <w:adjustRightInd w:val="0"/>
        <w:snapToGrid w:val="0"/>
        <w:spacing w:before="25" w:line="400" w:lineRule="atLeast"/>
        <w:ind w:left="526"/>
        <w:textAlignment w:val="baseline"/>
        <w:rPr>
          <w:rFonts w:hint="default" w:ascii="宋体" w:hAnsi="宋体" w:eastAsia="宋体" w:cs="宋体"/>
          <w:sz w:val="24"/>
          <w:szCs w:val="24"/>
          <w:lang w:val="en-US" w:eastAsia="zh-CN"/>
        </w:rPr>
      </w:pPr>
      <w:r>
        <w:rPr>
          <w:rFonts w:ascii="宋体" w:hAnsi="宋体" w:eastAsia="宋体" w:cs="宋体"/>
          <w:b/>
          <w:bCs/>
          <w:spacing w:val="-6"/>
          <w:sz w:val="24"/>
          <w:szCs w:val="24"/>
        </w:rPr>
        <w:t>7、</w:t>
      </w:r>
      <w:r>
        <w:rPr>
          <w:rFonts w:hint="eastAsia" w:ascii="宋体" w:hAnsi="宋体" w:eastAsia="宋体" w:cs="宋体"/>
          <w:b/>
          <w:bCs/>
          <w:spacing w:val="-6"/>
          <w:sz w:val="24"/>
          <w:szCs w:val="24"/>
          <w:lang w:val="en-US" w:eastAsia="zh-CN"/>
        </w:rPr>
        <w:t>合同履行期限</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523"/>
        <w:textAlignment w:val="baseline"/>
        <w:rPr>
          <w:rFonts w:hint="default" w:ascii="宋体" w:hAnsi="宋体" w:eastAsia="宋体" w:cs="宋体"/>
          <w:sz w:val="24"/>
          <w:szCs w:val="24"/>
          <w:highlight w:val="none"/>
          <w:lang w:val="en-US" w:eastAsia="zh-CN"/>
        </w:rPr>
      </w:pPr>
      <w:r>
        <w:rPr>
          <w:rFonts w:ascii="宋体" w:hAnsi="宋体" w:eastAsia="宋体" w:cs="宋体"/>
          <w:spacing w:val="-3"/>
          <w:sz w:val="24"/>
          <w:szCs w:val="24"/>
          <w:highlight w:val="none"/>
        </w:rPr>
        <w:t>7.1</w:t>
      </w:r>
      <w:r>
        <w:rPr>
          <w:rFonts w:ascii="宋体" w:hAnsi="宋体" w:eastAsia="宋体" w:cs="宋体"/>
          <w:spacing w:val="-50"/>
          <w:sz w:val="24"/>
          <w:szCs w:val="24"/>
          <w:highlight w:val="none"/>
        </w:rPr>
        <w:t xml:space="preserve"> </w:t>
      </w:r>
      <w:r>
        <w:rPr>
          <w:rFonts w:hint="eastAsia" w:ascii="宋体" w:hAnsi="宋体" w:eastAsia="宋体" w:cs="宋体"/>
          <w:spacing w:val="-3"/>
          <w:sz w:val="24"/>
          <w:szCs w:val="24"/>
          <w:highlight w:val="none"/>
        </w:rPr>
        <w:t>合同履行期限：30日历天；</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521"/>
        <w:textAlignment w:val="baseline"/>
        <w:rPr>
          <w:rFonts w:ascii="宋体" w:hAnsi="宋体" w:eastAsia="宋体" w:cs="宋体"/>
          <w:sz w:val="24"/>
          <w:szCs w:val="24"/>
        </w:rPr>
      </w:pPr>
      <w:r>
        <w:rPr>
          <w:rFonts w:ascii="宋体" w:hAnsi="宋体" w:eastAsia="宋体" w:cs="宋体"/>
          <w:b/>
          <w:bCs/>
          <w:spacing w:val="-5"/>
          <w:sz w:val="24"/>
          <w:szCs w:val="24"/>
        </w:rPr>
        <w:t>8、付款方式</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519"/>
        <w:textAlignment w:val="baseline"/>
        <w:rPr>
          <w:rFonts w:hint="eastAsia" w:ascii="宋体" w:hAnsi="宋体" w:eastAsia="宋体" w:cs="宋体"/>
          <w:sz w:val="24"/>
          <w:szCs w:val="24"/>
          <w:lang w:eastAsia="zh-CN"/>
        </w:rPr>
      </w:pPr>
      <w:r>
        <w:rPr>
          <w:rFonts w:ascii="宋体" w:hAnsi="宋体" w:eastAsia="宋体" w:cs="宋体"/>
          <w:spacing w:val="-3"/>
          <w:sz w:val="24"/>
          <w:szCs w:val="24"/>
        </w:rPr>
        <w:t>8.1</w:t>
      </w:r>
      <w:r>
        <w:rPr>
          <w:rFonts w:ascii="宋体" w:hAnsi="宋体" w:eastAsia="宋体" w:cs="宋体"/>
          <w:spacing w:val="-40"/>
          <w:sz w:val="24"/>
          <w:szCs w:val="24"/>
        </w:rPr>
        <w:t xml:space="preserve"> </w:t>
      </w:r>
      <w:r>
        <w:rPr>
          <w:rFonts w:hint="eastAsia" w:ascii="宋体" w:hAnsi="宋体" w:eastAsia="宋体" w:cs="宋体"/>
          <w:spacing w:val="-3"/>
          <w:sz w:val="24"/>
          <w:szCs w:val="24"/>
          <w:lang w:eastAsia="zh-CN"/>
        </w:rPr>
        <w:t>签订合同时，自行协商；</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519"/>
        <w:textAlignment w:val="baseline"/>
        <w:rPr>
          <w:rFonts w:ascii="宋体" w:hAnsi="宋体" w:eastAsia="宋体" w:cs="宋体"/>
          <w:sz w:val="24"/>
          <w:szCs w:val="24"/>
        </w:rPr>
      </w:pPr>
      <w:r>
        <w:rPr>
          <w:rFonts w:ascii="宋体" w:hAnsi="宋体" w:eastAsia="宋体" w:cs="宋体"/>
          <w:spacing w:val="-4"/>
          <w:sz w:val="24"/>
          <w:szCs w:val="24"/>
        </w:rPr>
        <w:t>8.2</w:t>
      </w:r>
      <w:r>
        <w:rPr>
          <w:rFonts w:ascii="宋体" w:hAnsi="宋体" w:eastAsia="宋体" w:cs="宋体"/>
          <w:spacing w:val="29"/>
          <w:sz w:val="24"/>
          <w:szCs w:val="24"/>
        </w:rPr>
        <w:t xml:space="preserve"> </w:t>
      </w:r>
      <w:r>
        <w:rPr>
          <w:rFonts w:ascii="宋体" w:hAnsi="宋体" w:eastAsia="宋体" w:cs="宋体"/>
          <w:spacing w:val="-4"/>
          <w:sz w:val="24"/>
          <w:szCs w:val="24"/>
        </w:rPr>
        <w:t>乙方收款账户</w:t>
      </w:r>
    </w:p>
    <w:p>
      <w:pPr>
        <w:keepNext w:val="0"/>
        <w:keepLines w:val="0"/>
        <w:pageBreakBefore w:val="0"/>
        <w:widowControl/>
        <w:tabs>
          <w:tab w:val="left" w:pos="3748"/>
        </w:tabs>
        <w:kinsoku w:val="0"/>
        <w:wordWrap/>
        <w:overflowPunct/>
        <w:topLinePunct w:val="0"/>
        <w:autoSpaceDE w:val="0"/>
        <w:autoSpaceDN w:val="0"/>
        <w:bidi w:val="0"/>
        <w:adjustRightInd w:val="0"/>
        <w:snapToGrid w:val="0"/>
        <w:spacing w:before="28" w:line="400" w:lineRule="atLeast"/>
        <w:ind w:left="519" w:right="5015" w:firstLine="18"/>
        <w:jc w:val="both"/>
        <w:textAlignment w:val="baseline"/>
        <w:rPr>
          <w:rFonts w:ascii="宋体" w:hAnsi="宋体" w:eastAsia="宋体" w:cs="宋体"/>
          <w:sz w:val="24"/>
          <w:szCs w:val="24"/>
        </w:rPr>
      </w:pPr>
      <w:r>
        <w:rPr>
          <w:rFonts w:ascii="宋体" w:hAnsi="宋体" w:eastAsia="宋体" w:cs="宋体"/>
          <w:spacing w:val="-6"/>
          <w:sz w:val="24"/>
          <w:szCs w:val="24"/>
        </w:rPr>
        <w:t>乙方户名：</w:t>
      </w:r>
      <w:r>
        <w:rPr>
          <w:rFonts w:ascii="宋体" w:hAnsi="宋体" w:eastAsia="宋体" w:cs="宋体"/>
          <w:sz w:val="24"/>
          <w:szCs w:val="24"/>
          <w:u w:val="single" w:color="auto"/>
        </w:rPr>
        <w:tab/>
      </w:r>
      <w:r>
        <w:rPr>
          <w:rFonts w:ascii="宋体" w:hAnsi="宋体" w:eastAsia="宋体" w:cs="宋体"/>
          <w:sz w:val="24"/>
          <w:szCs w:val="24"/>
        </w:rPr>
        <w:t xml:space="preserve"> </w:t>
      </w:r>
    </w:p>
    <w:p>
      <w:pPr>
        <w:keepNext w:val="0"/>
        <w:keepLines w:val="0"/>
        <w:pageBreakBefore w:val="0"/>
        <w:widowControl/>
        <w:tabs>
          <w:tab w:val="left" w:pos="3748"/>
        </w:tabs>
        <w:kinsoku w:val="0"/>
        <w:wordWrap/>
        <w:overflowPunct/>
        <w:topLinePunct w:val="0"/>
        <w:autoSpaceDE w:val="0"/>
        <w:autoSpaceDN w:val="0"/>
        <w:bidi w:val="0"/>
        <w:adjustRightInd w:val="0"/>
        <w:snapToGrid w:val="0"/>
        <w:spacing w:before="28" w:line="400" w:lineRule="atLeast"/>
        <w:ind w:left="519" w:right="5015" w:firstLine="18"/>
        <w:jc w:val="both"/>
        <w:textAlignment w:val="baseline"/>
        <w:rPr>
          <w:rFonts w:ascii="宋体" w:hAnsi="宋体" w:eastAsia="宋体" w:cs="宋体"/>
          <w:sz w:val="24"/>
          <w:szCs w:val="24"/>
        </w:rPr>
      </w:pPr>
      <w:r>
        <w:rPr>
          <w:rFonts w:ascii="宋体" w:hAnsi="宋体" w:eastAsia="宋体" w:cs="宋体"/>
          <w:spacing w:val="-4"/>
          <w:sz w:val="24"/>
          <w:szCs w:val="24"/>
        </w:rPr>
        <w:t>账号：</w:t>
      </w:r>
      <w:r>
        <w:rPr>
          <w:rFonts w:ascii="宋体" w:hAnsi="宋体" w:eastAsia="宋体" w:cs="宋体"/>
          <w:sz w:val="24"/>
          <w:szCs w:val="24"/>
          <w:u w:val="single" w:color="auto"/>
        </w:rPr>
        <w:tab/>
      </w:r>
      <w:r>
        <w:rPr>
          <w:rFonts w:ascii="宋体" w:hAnsi="宋体" w:eastAsia="宋体" w:cs="宋体"/>
          <w:sz w:val="24"/>
          <w:szCs w:val="24"/>
        </w:rPr>
        <w:t xml:space="preserve"> </w:t>
      </w:r>
    </w:p>
    <w:p>
      <w:pPr>
        <w:keepNext w:val="0"/>
        <w:keepLines w:val="0"/>
        <w:pageBreakBefore w:val="0"/>
        <w:widowControl/>
        <w:tabs>
          <w:tab w:val="left" w:pos="3748"/>
        </w:tabs>
        <w:kinsoku w:val="0"/>
        <w:wordWrap/>
        <w:overflowPunct/>
        <w:topLinePunct w:val="0"/>
        <w:autoSpaceDE w:val="0"/>
        <w:autoSpaceDN w:val="0"/>
        <w:bidi w:val="0"/>
        <w:adjustRightInd w:val="0"/>
        <w:snapToGrid w:val="0"/>
        <w:spacing w:before="28" w:line="400" w:lineRule="atLeast"/>
        <w:ind w:left="519" w:right="5015" w:firstLine="18"/>
        <w:jc w:val="both"/>
        <w:textAlignment w:val="baseline"/>
        <w:rPr>
          <w:rFonts w:ascii="宋体" w:hAnsi="宋体" w:eastAsia="宋体" w:cs="宋体"/>
          <w:sz w:val="24"/>
          <w:szCs w:val="24"/>
        </w:rPr>
      </w:pPr>
      <w:r>
        <w:rPr>
          <w:rFonts w:ascii="宋体" w:hAnsi="宋体" w:eastAsia="宋体" w:cs="宋体"/>
          <w:spacing w:val="-3"/>
          <w:sz w:val="24"/>
          <w:szCs w:val="24"/>
        </w:rPr>
        <w:t>开户行：</w:t>
      </w:r>
      <w:r>
        <w:rPr>
          <w:rFonts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5" w:line="400" w:lineRule="atLeast"/>
        <w:ind w:left="521"/>
        <w:textAlignment w:val="baseline"/>
        <w:rPr>
          <w:rFonts w:ascii="宋体" w:hAnsi="宋体" w:eastAsia="宋体" w:cs="宋体"/>
          <w:sz w:val="24"/>
          <w:szCs w:val="24"/>
        </w:rPr>
      </w:pPr>
      <w:r>
        <w:rPr>
          <w:rFonts w:ascii="宋体" w:hAnsi="宋体" w:eastAsia="宋体" w:cs="宋体"/>
          <w:b/>
          <w:bCs/>
          <w:spacing w:val="-5"/>
          <w:sz w:val="24"/>
          <w:szCs w:val="24"/>
        </w:rPr>
        <w:t>9、知识产权</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69" w:right="61" w:firstLine="450"/>
        <w:textAlignment w:val="baseline"/>
        <w:rPr>
          <w:rFonts w:ascii="宋体" w:hAnsi="宋体" w:eastAsia="宋体" w:cs="宋体"/>
          <w:sz w:val="24"/>
          <w:szCs w:val="24"/>
        </w:rPr>
      </w:pPr>
      <w:r>
        <w:rPr>
          <w:rFonts w:ascii="宋体" w:hAnsi="宋体" w:eastAsia="宋体" w:cs="宋体"/>
          <w:spacing w:val="-5"/>
          <w:sz w:val="24"/>
          <w:szCs w:val="24"/>
        </w:rPr>
        <w:t>9.1、本合同实施过程中和实施结果产生所有成</w:t>
      </w:r>
      <w:r>
        <w:rPr>
          <w:rFonts w:ascii="宋体" w:hAnsi="宋体" w:eastAsia="宋体" w:cs="宋体"/>
          <w:spacing w:val="-6"/>
          <w:sz w:val="24"/>
          <w:szCs w:val="24"/>
        </w:rPr>
        <w:t>果的知识产权属于甲方独有，即</w:t>
      </w:r>
      <w:r>
        <w:rPr>
          <w:rFonts w:ascii="宋体" w:hAnsi="宋体" w:eastAsia="宋体" w:cs="宋体"/>
          <w:sz w:val="24"/>
          <w:szCs w:val="24"/>
        </w:rPr>
        <w:t xml:space="preserve"> </w:t>
      </w:r>
      <w:r>
        <w:rPr>
          <w:rFonts w:ascii="宋体" w:hAnsi="宋体" w:eastAsia="宋体" w:cs="宋体"/>
          <w:spacing w:val="-5"/>
          <w:sz w:val="24"/>
          <w:szCs w:val="24"/>
        </w:rPr>
        <w:t>甲方拥有独有的完全使用权和所有权。</w:t>
      </w:r>
    </w:p>
    <w:p>
      <w:pPr>
        <w:keepNext w:val="0"/>
        <w:keepLines w:val="0"/>
        <w:pageBreakBefore w:val="0"/>
        <w:widowControl/>
        <w:kinsoku w:val="0"/>
        <w:wordWrap/>
        <w:overflowPunct/>
        <w:topLinePunct w:val="0"/>
        <w:autoSpaceDE w:val="0"/>
        <w:autoSpaceDN w:val="0"/>
        <w:bidi w:val="0"/>
        <w:adjustRightInd w:val="0"/>
        <w:snapToGrid w:val="0"/>
        <w:spacing w:before="28" w:line="400" w:lineRule="atLeast"/>
        <w:ind w:left="42" w:right="68" w:firstLine="476"/>
        <w:jc w:val="both"/>
        <w:textAlignment w:val="baseline"/>
        <w:rPr>
          <w:rFonts w:ascii="宋体" w:hAnsi="宋体" w:eastAsia="宋体" w:cs="宋体"/>
          <w:sz w:val="24"/>
          <w:szCs w:val="24"/>
        </w:rPr>
      </w:pPr>
      <w:r>
        <w:rPr>
          <w:rFonts w:ascii="宋体" w:hAnsi="宋体" w:eastAsia="宋体" w:cs="宋体"/>
          <w:spacing w:val="-6"/>
          <w:sz w:val="24"/>
          <w:szCs w:val="24"/>
        </w:rPr>
        <w:t>9.2、乙方应保证在为甲方提供任何产品、服务时，不侵犯任何第三方权</w:t>
      </w:r>
      <w:r>
        <w:rPr>
          <w:rFonts w:ascii="宋体" w:hAnsi="宋体" w:eastAsia="宋体" w:cs="宋体"/>
          <w:spacing w:val="-7"/>
          <w:sz w:val="24"/>
          <w:szCs w:val="24"/>
        </w:rPr>
        <w:t>益。如</w:t>
      </w:r>
      <w:r>
        <w:rPr>
          <w:rFonts w:ascii="宋体" w:hAnsi="宋体" w:eastAsia="宋体" w:cs="宋体"/>
          <w:sz w:val="24"/>
          <w:szCs w:val="24"/>
        </w:rPr>
        <w:t>果任何第三方提出与乙方提供的任何产品、服务有关的侵权指控，乙方须与第三方</w:t>
      </w:r>
      <w:r>
        <w:rPr>
          <w:rFonts w:ascii="宋体" w:hAnsi="宋体" w:eastAsia="宋体" w:cs="宋体"/>
          <w:spacing w:val="-2"/>
          <w:sz w:val="24"/>
          <w:szCs w:val="24"/>
        </w:rPr>
        <w:t>交涉并独自承担因此发生的一切法律责任和费</w:t>
      </w:r>
      <w:r>
        <w:rPr>
          <w:rFonts w:ascii="宋体" w:hAnsi="宋体" w:eastAsia="宋体" w:cs="宋体"/>
          <w:spacing w:val="-3"/>
          <w:sz w:val="24"/>
          <w:szCs w:val="24"/>
        </w:rPr>
        <w:t>用。</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538"/>
        <w:textAlignment w:val="baseline"/>
        <w:rPr>
          <w:rFonts w:ascii="宋体" w:hAnsi="宋体" w:eastAsia="宋体" w:cs="宋体"/>
          <w:sz w:val="24"/>
          <w:szCs w:val="24"/>
        </w:rPr>
      </w:pPr>
      <w:r>
        <w:rPr>
          <w:rFonts w:ascii="宋体" w:hAnsi="宋体" w:eastAsia="宋体" w:cs="宋体"/>
          <w:b/>
          <w:bCs/>
          <w:spacing w:val="-7"/>
          <w:sz w:val="24"/>
          <w:szCs w:val="24"/>
        </w:rPr>
        <w:t>10、保密条款</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36" w:right="61" w:firstLine="499"/>
        <w:textAlignment w:val="baseline"/>
        <w:rPr>
          <w:rFonts w:ascii="宋体" w:hAnsi="宋体" w:eastAsia="宋体" w:cs="宋体"/>
          <w:sz w:val="24"/>
          <w:szCs w:val="24"/>
        </w:rPr>
      </w:pPr>
      <w:r>
        <w:rPr>
          <w:rFonts w:ascii="宋体" w:hAnsi="宋体" w:eastAsia="宋体" w:cs="宋体"/>
          <w:spacing w:val="-7"/>
          <w:sz w:val="24"/>
          <w:szCs w:val="24"/>
        </w:rPr>
        <w:t>10.1 自合同签订之日起，乙方有责任对甲方提供的各种文件(服务内容、</w:t>
      </w:r>
      <w:r>
        <w:rPr>
          <w:rFonts w:ascii="宋体" w:hAnsi="宋体" w:eastAsia="宋体" w:cs="宋体"/>
          <w:spacing w:val="-8"/>
          <w:sz w:val="24"/>
          <w:szCs w:val="24"/>
        </w:rPr>
        <w:t>资料、</w:t>
      </w:r>
      <w:r>
        <w:rPr>
          <w:rFonts w:ascii="宋体" w:hAnsi="宋体" w:eastAsia="宋体" w:cs="宋体"/>
          <w:spacing w:val="-6"/>
          <w:sz w:val="24"/>
          <w:szCs w:val="24"/>
        </w:rPr>
        <w:t>报告)、工作业务信息、中间过程数据、结果数据进行保密，未经甲方书面批准不得</w:t>
      </w:r>
      <w:r>
        <w:rPr>
          <w:rFonts w:ascii="宋体" w:hAnsi="宋体" w:eastAsia="宋体" w:cs="宋体"/>
          <w:spacing w:val="-10"/>
          <w:sz w:val="24"/>
          <w:szCs w:val="24"/>
        </w:rPr>
        <w:t>提供给任何第三方。如有违反部分括故意泄露、管理不善、过失等</w:t>
      </w:r>
      <w:r>
        <w:rPr>
          <w:rFonts w:ascii="宋体" w:hAnsi="宋体" w:eastAsia="宋体" w:cs="宋体"/>
          <w:spacing w:val="-11"/>
          <w:sz w:val="24"/>
          <w:szCs w:val="24"/>
        </w:rPr>
        <w:t>原因造成的泄露，</w:t>
      </w:r>
      <w:r>
        <w:rPr>
          <w:rFonts w:ascii="宋体" w:hAnsi="宋体" w:eastAsia="宋体" w:cs="宋体"/>
          <w:spacing w:val="-3"/>
          <w:sz w:val="24"/>
          <w:szCs w:val="24"/>
        </w:rPr>
        <w:t>均视为乙方未执行好保密措施，乙方应承担相</w:t>
      </w:r>
      <w:r>
        <w:rPr>
          <w:rFonts w:ascii="宋体" w:hAnsi="宋体" w:eastAsia="宋体" w:cs="宋体"/>
          <w:spacing w:val="-4"/>
          <w:sz w:val="24"/>
          <w:szCs w:val="24"/>
        </w:rPr>
        <w:t>应的法律责任。此保密义务不因合同</w:t>
      </w:r>
      <w:r>
        <w:rPr>
          <w:rFonts w:ascii="宋体" w:hAnsi="宋体" w:eastAsia="宋体" w:cs="宋体"/>
          <w:sz w:val="24"/>
          <w:szCs w:val="24"/>
        </w:rPr>
        <w:t xml:space="preserve"> </w:t>
      </w:r>
      <w:r>
        <w:rPr>
          <w:rFonts w:ascii="宋体" w:hAnsi="宋体" w:eastAsia="宋体" w:cs="宋体"/>
          <w:spacing w:val="-6"/>
          <w:sz w:val="24"/>
          <w:szCs w:val="24"/>
        </w:rPr>
        <w:t>的终止而免除。</w:t>
      </w:r>
    </w:p>
    <w:p>
      <w:pPr>
        <w:keepNext w:val="0"/>
        <w:keepLines w:val="0"/>
        <w:pageBreakBefore w:val="0"/>
        <w:widowControl/>
        <w:kinsoku w:val="0"/>
        <w:wordWrap/>
        <w:overflowPunct/>
        <w:topLinePunct w:val="0"/>
        <w:autoSpaceDE w:val="0"/>
        <w:autoSpaceDN w:val="0"/>
        <w:bidi w:val="0"/>
        <w:adjustRightInd w:val="0"/>
        <w:snapToGrid w:val="0"/>
        <w:spacing w:before="25" w:line="400" w:lineRule="atLeast"/>
        <w:ind w:left="41" w:right="61" w:firstLine="494"/>
        <w:textAlignment w:val="baseline"/>
        <w:rPr>
          <w:rFonts w:ascii="宋体" w:hAnsi="宋体" w:eastAsia="宋体" w:cs="宋体"/>
          <w:sz w:val="24"/>
          <w:szCs w:val="24"/>
        </w:rPr>
      </w:pPr>
      <w:r>
        <w:rPr>
          <w:rFonts w:ascii="宋体" w:hAnsi="宋体" w:eastAsia="宋体" w:cs="宋体"/>
          <w:spacing w:val="-1"/>
          <w:sz w:val="24"/>
          <w:szCs w:val="24"/>
        </w:rPr>
        <w:t>10.2</w:t>
      </w:r>
      <w:r>
        <w:rPr>
          <w:rFonts w:ascii="宋体" w:hAnsi="宋体" w:eastAsia="宋体" w:cs="宋体"/>
          <w:spacing w:val="41"/>
          <w:sz w:val="24"/>
          <w:szCs w:val="24"/>
        </w:rPr>
        <w:t xml:space="preserve"> </w:t>
      </w:r>
      <w:r>
        <w:rPr>
          <w:rFonts w:ascii="宋体" w:hAnsi="宋体" w:eastAsia="宋体" w:cs="宋体"/>
          <w:spacing w:val="-1"/>
          <w:sz w:val="24"/>
          <w:szCs w:val="24"/>
        </w:rPr>
        <w:t>乙方应采取有效措施对甲方提供的资料和数据实施合乎规定(该类规定部</w:t>
      </w:r>
      <w:r>
        <w:rPr>
          <w:rFonts w:ascii="宋体" w:hAnsi="宋体" w:eastAsia="宋体" w:cs="宋体"/>
          <w:spacing w:val="1"/>
          <w:sz w:val="24"/>
          <w:szCs w:val="24"/>
        </w:rPr>
        <w:t>分括但不限于相关的保密法律、法规、规定、通</w:t>
      </w:r>
      <w:r>
        <w:rPr>
          <w:rFonts w:ascii="宋体" w:hAnsi="宋体" w:eastAsia="宋体" w:cs="宋体"/>
          <w:sz w:val="24"/>
          <w:szCs w:val="24"/>
        </w:rPr>
        <w:t>知等) 的保密处理措施，并对此负</w:t>
      </w:r>
      <w:r>
        <w:rPr>
          <w:rFonts w:ascii="宋体" w:hAnsi="宋体" w:eastAsia="宋体" w:cs="宋体"/>
          <w:spacing w:val="-12"/>
          <w:sz w:val="24"/>
          <w:szCs w:val="24"/>
        </w:rPr>
        <w:t>责。</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37" w:right="62" w:firstLine="498"/>
        <w:textAlignment w:val="baseline"/>
        <w:rPr>
          <w:rFonts w:ascii="宋体" w:hAnsi="宋体" w:eastAsia="宋体" w:cs="宋体"/>
          <w:sz w:val="24"/>
          <w:szCs w:val="24"/>
        </w:rPr>
      </w:pPr>
      <w:r>
        <w:rPr>
          <w:rFonts w:ascii="宋体" w:hAnsi="宋体" w:eastAsia="宋体" w:cs="宋体"/>
          <w:spacing w:val="-2"/>
          <w:sz w:val="24"/>
          <w:szCs w:val="24"/>
        </w:rPr>
        <w:t>10.3</w:t>
      </w:r>
      <w:r>
        <w:rPr>
          <w:rFonts w:ascii="宋体" w:hAnsi="宋体" w:eastAsia="宋体" w:cs="宋体"/>
          <w:spacing w:val="-31"/>
          <w:sz w:val="24"/>
          <w:szCs w:val="24"/>
        </w:rPr>
        <w:t xml:space="preserve"> </w:t>
      </w:r>
      <w:r>
        <w:rPr>
          <w:rFonts w:ascii="宋体" w:hAnsi="宋体" w:eastAsia="宋体" w:cs="宋体"/>
          <w:spacing w:val="-2"/>
          <w:sz w:val="24"/>
          <w:szCs w:val="24"/>
        </w:rPr>
        <w:t>乙方有义务遵守和配合执行甲方的保密管理规</w:t>
      </w:r>
      <w:r>
        <w:rPr>
          <w:rFonts w:ascii="宋体" w:hAnsi="宋体" w:eastAsia="宋体" w:cs="宋体"/>
          <w:spacing w:val="-3"/>
          <w:sz w:val="24"/>
          <w:szCs w:val="24"/>
        </w:rPr>
        <w:t>定与保密措施，并在项目实施完成后，归还甲方提供的全部资料。</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538"/>
        <w:textAlignment w:val="baseline"/>
        <w:rPr>
          <w:rFonts w:ascii="宋体" w:hAnsi="宋体" w:eastAsia="宋体" w:cs="宋体"/>
          <w:sz w:val="24"/>
          <w:szCs w:val="24"/>
        </w:rPr>
      </w:pPr>
      <w:r>
        <w:rPr>
          <w:rFonts w:ascii="宋体" w:hAnsi="宋体" w:eastAsia="宋体" w:cs="宋体"/>
          <w:b/>
          <w:bCs/>
          <w:spacing w:val="-8"/>
          <w:sz w:val="24"/>
          <w:szCs w:val="24"/>
        </w:rPr>
        <w:t>11、不可抗力</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42" w:right="62" w:firstLine="493"/>
        <w:textAlignment w:val="baseline"/>
        <w:rPr>
          <w:rFonts w:ascii="宋体" w:hAnsi="宋体" w:eastAsia="宋体" w:cs="宋体"/>
          <w:sz w:val="24"/>
          <w:szCs w:val="24"/>
        </w:rPr>
      </w:pPr>
      <w:r>
        <w:rPr>
          <w:rFonts w:ascii="宋体" w:hAnsi="宋体" w:eastAsia="宋体" w:cs="宋体"/>
          <w:spacing w:val="-2"/>
          <w:sz w:val="24"/>
          <w:szCs w:val="24"/>
        </w:rPr>
        <w:t>11.1</w:t>
      </w:r>
      <w:r>
        <w:rPr>
          <w:rFonts w:ascii="宋体" w:hAnsi="宋体" w:eastAsia="宋体" w:cs="宋体"/>
          <w:spacing w:val="-43"/>
          <w:sz w:val="24"/>
          <w:szCs w:val="24"/>
        </w:rPr>
        <w:t xml:space="preserve"> </w:t>
      </w:r>
      <w:r>
        <w:rPr>
          <w:rFonts w:ascii="宋体" w:hAnsi="宋体" w:eastAsia="宋体" w:cs="宋体"/>
          <w:spacing w:val="-2"/>
          <w:sz w:val="24"/>
          <w:szCs w:val="24"/>
        </w:rPr>
        <w:t>如果双方中任何一方遭遇法律规定的不可抗力，致使合同履行受阻时，履行合同的期限应予延长，延长的期限应由双方协商确定后达成书面协议。</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43" w:firstLine="492"/>
        <w:textAlignment w:val="baseline"/>
        <w:rPr>
          <w:rFonts w:ascii="宋体" w:hAnsi="宋体" w:eastAsia="宋体" w:cs="宋体"/>
          <w:sz w:val="24"/>
          <w:szCs w:val="24"/>
        </w:rPr>
      </w:pPr>
      <w:r>
        <w:rPr>
          <w:rFonts w:ascii="宋体" w:hAnsi="宋体" w:eastAsia="宋体" w:cs="宋体"/>
          <w:spacing w:val="-1"/>
          <w:sz w:val="24"/>
          <w:szCs w:val="24"/>
        </w:rPr>
        <w:t>11.2 受事故影响的一方应在不可抗力的事</w:t>
      </w:r>
      <w:r>
        <w:rPr>
          <w:rFonts w:ascii="宋体" w:hAnsi="宋体" w:eastAsia="宋体" w:cs="宋体"/>
          <w:spacing w:val="-2"/>
          <w:sz w:val="24"/>
          <w:szCs w:val="24"/>
        </w:rPr>
        <w:t>故发生后尽快书面形式通知另一方，并在事故发生后</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46"/>
          <w:sz w:val="24"/>
          <w:szCs w:val="24"/>
        </w:rPr>
        <w:t xml:space="preserve"> </w:t>
      </w:r>
      <w:r>
        <w:rPr>
          <w:rFonts w:ascii="宋体" w:hAnsi="宋体" w:eastAsia="宋体" w:cs="宋体"/>
          <w:spacing w:val="-2"/>
          <w:sz w:val="24"/>
          <w:szCs w:val="24"/>
        </w:rPr>
        <w:t>天内，将有关部门出具的证明文件送达</w:t>
      </w:r>
      <w:r>
        <w:rPr>
          <w:rFonts w:ascii="宋体" w:hAnsi="宋体" w:eastAsia="宋体" w:cs="宋体"/>
          <w:spacing w:val="-3"/>
          <w:sz w:val="24"/>
          <w:szCs w:val="24"/>
        </w:rPr>
        <w:t>另一方。</w:t>
      </w:r>
    </w:p>
    <w:p>
      <w:pPr>
        <w:keepNext w:val="0"/>
        <w:keepLines w:val="0"/>
        <w:pageBreakBefore w:val="0"/>
        <w:widowControl/>
        <w:kinsoku w:val="0"/>
        <w:wordWrap/>
        <w:overflowPunct/>
        <w:topLinePunct w:val="0"/>
        <w:autoSpaceDE w:val="0"/>
        <w:autoSpaceDN w:val="0"/>
        <w:bidi w:val="0"/>
        <w:adjustRightInd w:val="0"/>
        <w:snapToGrid w:val="0"/>
        <w:spacing w:before="28" w:line="400" w:lineRule="atLeast"/>
        <w:ind w:left="42" w:right="61" w:firstLine="493"/>
        <w:textAlignment w:val="baseline"/>
        <w:rPr>
          <w:rFonts w:ascii="宋体" w:hAnsi="宋体" w:eastAsia="宋体" w:cs="宋体"/>
          <w:sz w:val="24"/>
          <w:szCs w:val="24"/>
        </w:rPr>
      </w:pPr>
      <w:r>
        <w:rPr>
          <w:rFonts w:ascii="宋体" w:hAnsi="宋体" w:eastAsia="宋体" w:cs="宋体"/>
          <w:spacing w:val="-3"/>
          <w:sz w:val="24"/>
          <w:szCs w:val="24"/>
        </w:rPr>
        <w:t>11.3</w:t>
      </w:r>
      <w:r>
        <w:rPr>
          <w:rFonts w:ascii="宋体" w:hAnsi="宋体" w:eastAsia="宋体" w:cs="宋体"/>
          <w:spacing w:val="-35"/>
          <w:sz w:val="24"/>
          <w:szCs w:val="24"/>
        </w:rPr>
        <w:t xml:space="preserve"> </w:t>
      </w:r>
      <w:r>
        <w:rPr>
          <w:rFonts w:ascii="宋体" w:hAnsi="宋体" w:eastAsia="宋体" w:cs="宋体"/>
          <w:spacing w:val="-3"/>
          <w:sz w:val="24"/>
          <w:szCs w:val="24"/>
        </w:rPr>
        <w:t>不可抗力使合同的某些内容需要变更时，双方应通过协商在</w:t>
      </w:r>
      <w:r>
        <w:rPr>
          <w:rFonts w:ascii="宋体" w:hAnsi="宋体" w:eastAsia="宋体" w:cs="宋体"/>
          <w:spacing w:val="-45"/>
          <w:sz w:val="24"/>
          <w:szCs w:val="24"/>
        </w:rPr>
        <w:t xml:space="preserve"> </w:t>
      </w:r>
      <w:r>
        <w:rPr>
          <w:rFonts w:ascii="宋体" w:hAnsi="宋体" w:eastAsia="宋体" w:cs="宋体"/>
          <w:spacing w:val="-3"/>
          <w:sz w:val="24"/>
          <w:szCs w:val="24"/>
        </w:rPr>
        <w:t>5</w:t>
      </w:r>
      <w:r>
        <w:rPr>
          <w:rFonts w:ascii="宋体" w:hAnsi="宋体" w:eastAsia="宋体" w:cs="宋体"/>
          <w:spacing w:val="-46"/>
          <w:sz w:val="24"/>
          <w:szCs w:val="24"/>
        </w:rPr>
        <w:t xml:space="preserve"> </w:t>
      </w:r>
      <w:r>
        <w:rPr>
          <w:rFonts w:ascii="宋体" w:hAnsi="宋体" w:eastAsia="宋体" w:cs="宋体"/>
          <w:spacing w:val="-3"/>
          <w:sz w:val="24"/>
          <w:szCs w:val="24"/>
        </w:rPr>
        <w:t>天内达成进一步履行合同的协议，因不可抗力致使合同不能继续履行的，合同终止。乙方提交</w:t>
      </w:r>
      <w:r>
        <w:rPr>
          <w:rFonts w:ascii="宋体" w:hAnsi="宋体" w:eastAsia="宋体" w:cs="宋体"/>
          <w:spacing w:val="10"/>
          <w:sz w:val="24"/>
          <w:szCs w:val="24"/>
        </w:rPr>
        <w:t xml:space="preserve"> </w:t>
      </w:r>
      <w:r>
        <w:rPr>
          <w:rFonts w:ascii="宋体" w:hAnsi="宋体" w:eastAsia="宋体" w:cs="宋体"/>
          <w:spacing w:val="-2"/>
          <w:sz w:val="24"/>
          <w:szCs w:val="24"/>
        </w:rPr>
        <w:t>已经完成的成果，并退还未完成部分的合同款</w:t>
      </w:r>
      <w:r>
        <w:rPr>
          <w:rFonts w:ascii="宋体" w:hAnsi="宋体" w:eastAsia="宋体" w:cs="宋体"/>
          <w:spacing w:val="-3"/>
          <w:sz w:val="24"/>
          <w:szCs w:val="24"/>
        </w:rPr>
        <w:t>项。</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538"/>
        <w:textAlignment w:val="baseline"/>
        <w:rPr>
          <w:rFonts w:ascii="宋体" w:hAnsi="宋体" w:eastAsia="宋体" w:cs="宋体"/>
          <w:sz w:val="24"/>
          <w:szCs w:val="24"/>
        </w:rPr>
      </w:pPr>
      <w:r>
        <w:rPr>
          <w:rFonts w:ascii="宋体" w:hAnsi="宋体" w:eastAsia="宋体" w:cs="宋体"/>
          <w:b/>
          <w:bCs/>
          <w:spacing w:val="-4"/>
          <w:sz w:val="24"/>
          <w:szCs w:val="24"/>
        </w:rPr>
        <w:t>12、合同生效、变更和终止</w:t>
      </w:r>
    </w:p>
    <w:p>
      <w:pPr>
        <w:keepNext w:val="0"/>
        <w:keepLines w:val="0"/>
        <w:pageBreakBefore w:val="0"/>
        <w:widowControl/>
        <w:kinsoku w:val="0"/>
        <w:wordWrap/>
        <w:overflowPunct/>
        <w:topLinePunct w:val="0"/>
        <w:autoSpaceDE w:val="0"/>
        <w:autoSpaceDN w:val="0"/>
        <w:bidi w:val="0"/>
        <w:adjustRightInd w:val="0"/>
        <w:snapToGrid w:val="0"/>
        <w:spacing w:before="25" w:line="400" w:lineRule="atLeast"/>
        <w:ind w:left="535"/>
        <w:textAlignment w:val="baseline"/>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43"/>
          <w:sz w:val="24"/>
          <w:szCs w:val="24"/>
        </w:rPr>
        <w:t xml:space="preserve"> </w:t>
      </w:r>
      <w:r>
        <w:rPr>
          <w:rFonts w:ascii="宋体" w:hAnsi="宋体" w:eastAsia="宋体" w:cs="宋体"/>
          <w:spacing w:val="-2"/>
          <w:sz w:val="24"/>
          <w:szCs w:val="24"/>
        </w:rPr>
        <w:t>本合同自双方法定代表人或授权代表签字并加盖公章之日起生效。合同有</w:t>
      </w:r>
      <w:r>
        <w:rPr>
          <w:rFonts w:ascii="宋体" w:hAnsi="宋体" w:eastAsia="宋体" w:cs="宋体"/>
          <w:spacing w:val="-3"/>
          <w:sz w:val="24"/>
          <w:szCs w:val="24"/>
        </w:rPr>
        <w:t>效期内，双方可协商变更或提前终止本合同。</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535"/>
        <w:textAlignment w:val="baseline"/>
        <w:rPr>
          <w:rFonts w:ascii="宋体" w:hAnsi="宋体" w:eastAsia="宋体" w:cs="宋体"/>
          <w:sz w:val="24"/>
          <w:szCs w:val="24"/>
        </w:rPr>
      </w:pPr>
      <w:r>
        <w:rPr>
          <w:rFonts w:ascii="宋体" w:hAnsi="宋体" w:eastAsia="宋体" w:cs="宋体"/>
          <w:spacing w:val="-2"/>
          <w:sz w:val="24"/>
          <w:szCs w:val="24"/>
        </w:rPr>
        <w:t>12.2 双方合同终止合作关系，不影响尚未履行完毕的项目合同的效力。</w:t>
      </w:r>
    </w:p>
    <w:p>
      <w:pPr>
        <w:keepNext w:val="0"/>
        <w:keepLines w:val="0"/>
        <w:pageBreakBefore w:val="0"/>
        <w:widowControl/>
        <w:kinsoku w:val="0"/>
        <w:wordWrap/>
        <w:overflowPunct/>
        <w:topLinePunct w:val="0"/>
        <w:autoSpaceDE w:val="0"/>
        <w:autoSpaceDN w:val="0"/>
        <w:bidi w:val="0"/>
        <w:adjustRightInd w:val="0"/>
        <w:snapToGrid w:val="0"/>
        <w:spacing w:before="25" w:line="400" w:lineRule="atLeast"/>
        <w:ind w:left="538"/>
        <w:textAlignment w:val="baseline"/>
        <w:rPr>
          <w:rFonts w:ascii="宋体" w:hAnsi="宋体" w:eastAsia="宋体" w:cs="宋体"/>
          <w:sz w:val="24"/>
          <w:szCs w:val="24"/>
        </w:rPr>
      </w:pPr>
      <w:r>
        <w:rPr>
          <w:rFonts w:ascii="宋体" w:hAnsi="宋体" w:eastAsia="宋体" w:cs="宋体"/>
          <w:b/>
          <w:bCs/>
          <w:spacing w:val="-7"/>
          <w:sz w:val="24"/>
          <w:szCs w:val="24"/>
        </w:rPr>
        <w:t>13、争议处理</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45" w:right="71" w:firstLine="503"/>
        <w:textAlignment w:val="baseline"/>
        <w:rPr>
          <w:rFonts w:ascii="宋体" w:hAnsi="宋体" w:eastAsia="宋体" w:cs="宋体"/>
          <w:sz w:val="24"/>
          <w:szCs w:val="24"/>
        </w:rPr>
      </w:pPr>
      <w:r>
        <w:rPr>
          <w:rFonts w:ascii="宋体" w:hAnsi="宋体" w:eastAsia="宋体" w:cs="宋体"/>
          <w:spacing w:val="-1"/>
          <w:sz w:val="24"/>
          <w:szCs w:val="24"/>
        </w:rPr>
        <w:t>甲乙双方同意，在执行本合同过程中所发生的一切争议，应先通过友好协商解</w:t>
      </w:r>
      <w:r>
        <w:rPr>
          <w:rFonts w:ascii="宋体" w:hAnsi="宋体" w:eastAsia="宋体" w:cs="宋体"/>
          <w:spacing w:val="-13"/>
          <w:sz w:val="24"/>
          <w:szCs w:val="24"/>
        </w:rPr>
        <w:t>决。</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538"/>
        <w:textAlignment w:val="baseline"/>
        <w:rPr>
          <w:rFonts w:ascii="宋体" w:hAnsi="宋体" w:eastAsia="宋体" w:cs="宋体"/>
          <w:sz w:val="24"/>
          <w:szCs w:val="24"/>
        </w:rPr>
      </w:pPr>
      <w:r>
        <w:rPr>
          <w:rFonts w:ascii="宋体" w:hAnsi="宋体" w:eastAsia="宋体" w:cs="宋体"/>
          <w:b/>
          <w:bCs/>
          <w:spacing w:val="-9"/>
          <w:sz w:val="24"/>
          <w:szCs w:val="24"/>
        </w:rPr>
        <w:t>14、其他</w:t>
      </w:r>
    </w:p>
    <w:p>
      <w:pPr>
        <w:keepNext w:val="0"/>
        <w:keepLines w:val="0"/>
        <w:pageBreakBefore w:val="0"/>
        <w:widowControl/>
        <w:kinsoku w:val="0"/>
        <w:wordWrap/>
        <w:overflowPunct/>
        <w:topLinePunct w:val="0"/>
        <w:autoSpaceDE w:val="0"/>
        <w:autoSpaceDN w:val="0"/>
        <w:bidi w:val="0"/>
        <w:adjustRightInd w:val="0"/>
        <w:snapToGrid w:val="0"/>
        <w:spacing w:before="25" w:line="400" w:lineRule="atLeast"/>
        <w:ind w:left="535"/>
        <w:textAlignment w:val="baseline"/>
        <w:rPr>
          <w:rFonts w:ascii="宋体" w:hAnsi="宋体" w:eastAsia="宋体" w:cs="宋体"/>
          <w:sz w:val="24"/>
          <w:szCs w:val="24"/>
        </w:rPr>
      </w:pPr>
      <w:r>
        <w:rPr>
          <w:rFonts w:ascii="宋体" w:hAnsi="宋体" w:eastAsia="宋体" w:cs="宋体"/>
          <w:spacing w:val="-3"/>
          <w:sz w:val="24"/>
          <w:szCs w:val="24"/>
        </w:rPr>
        <w:t>14.1</w:t>
      </w:r>
      <w:r>
        <w:rPr>
          <w:rFonts w:ascii="宋体" w:hAnsi="宋体" w:eastAsia="宋体" w:cs="宋体"/>
          <w:spacing w:val="-24"/>
          <w:sz w:val="24"/>
          <w:szCs w:val="24"/>
        </w:rPr>
        <w:t xml:space="preserve"> </w:t>
      </w:r>
      <w:r>
        <w:rPr>
          <w:rFonts w:ascii="宋体" w:hAnsi="宋体" w:eastAsia="宋体" w:cs="宋体"/>
          <w:spacing w:val="-3"/>
          <w:sz w:val="24"/>
          <w:szCs w:val="24"/>
        </w:rPr>
        <w:t>乙方不得参与可能与合同规定的与甲方利益相冲突的任何活动。</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37" w:right="64" w:firstLine="498"/>
        <w:textAlignment w:val="baseline"/>
        <w:rPr>
          <w:rFonts w:ascii="宋体" w:hAnsi="宋体" w:eastAsia="宋体" w:cs="宋体"/>
          <w:sz w:val="24"/>
          <w:szCs w:val="24"/>
        </w:rPr>
      </w:pPr>
      <w:r>
        <w:rPr>
          <w:rFonts w:ascii="宋体" w:hAnsi="宋体" w:eastAsia="宋体" w:cs="宋体"/>
          <w:spacing w:val="-2"/>
          <w:sz w:val="24"/>
          <w:szCs w:val="24"/>
        </w:rPr>
        <w:t>14.2</w:t>
      </w:r>
      <w:r>
        <w:rPr>
          <w:rFonts w:ascii="宋体" w:hAnsi="宋体" w:eastAsia="宋体" w:cs="宋体"/>
          <w:spacing w:val="-43"/>
          <w:sz w:val="24"/>
          <w:szCs w:val="24"/>
        </w:rPr>
        <w:t xml:space="preserve"> </w:t>
      </w:r>
      <w:r>
        <w:rPr>
          <w:rFonts w:ascii="宋体" w:hAnsi="宋体" w:eastAsia="宋体" w:cs="宋体"/>
          <w:spacing w:val="-2"/>
          <w:sz w:val="24"/>
          <w:szCs w:val="24"/>
        </w:rPr>
        <w:t>本合同履行期间及履行完毕的任何时候，未经对方同意，任何一方不得以</w:t>
      </w:r>
      <w:r>
        <w:rPr>
          <w:rFonts w:ascii="宋体" w:hAnsi="宋体" w:eastAsia="宋体" w:cs="宋体"/>
          <w:spacing w:val="-3"/>
          <w:sz w:val="24"/>
          <w:szCs w:val="24"/>
        </w:rPr>
        <w:t>任何形式公开本合同及 附件内容，以确保双方的商业机密。法律、法规另有规定的</w:t>
      </w:r>
      <w:r>
        <w:rPr>
          <w:rFonts w:ascii="宋体" w:hAnsi="宋体" w:eastAsia="宋体" w:cs="宋体"/>
          <w:spacing w:val="-10"/>
          <w:sz w:val="24"/>
          <w:szCs w:val="24"/>
        </w:rPr>
        <w:t>除外。</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61" w:right="63" w:firstLine="474"/>
        <w:textAlignment w:val="baseline"/>
        <w:rPr>
          <w:rFonts w:ascii="宋体" w:hAnsi="宋体" w:eastAsia="宋体" w:cs="宋体"/>
          <w:sz w:val="24"/>
          <w:szCs w:val="24"/>
        </w:rPr>
      </w:pPr>
      <w:r>
        <w:rPr>
          <w:rFonts w:ascii="宋体" w:hAnsi="宋体" w:eastAsia="宋体" w:cs="宋体"/>
          <w:spacing w:val="-7"/>
          <w:sz w:val="24"/>
          <w:szCs w:val="24"/>
        </w:rPr>
        <w:t>14.3</w:t>
      </w:r>
      <w:r>
        <w:rPr>
          <w:rFonts w:ascii="宋体" w:hAnsi="宋体" w:eastAsia="宋体" w:cs="宋体"/>
          <w:spacing w:val="-51"/>
          <w:sz w:val="24"/>
          <w:szCs w:val="24"/>
        </w:rPr>
        <w:t xml:space="preserve"> </w:t>
      </w:r>
      <w:r>
        <w:rPr>
          <w:rFonts w:ascii="宋体" w:hAnsi="宋体" w:eastAsia="宋体" w:cs="宋体"/>
          <w:spacing w:val="-7"/>
          <w:sz w:val="24"/>
          <w:szCs w:val="24"/>
        </w:rPr>
        <w:t>在本合同执行期间，如遇国家颁布新的法律、法规</w:t>
      </w:r>
      <w:r>
        <w:rPr>
          <w:rFonts w:ascii="宋体" w:hAnsi="宋体" w:eastAsia="宋体" w:cs="宋体"/>
          <w:spacing w:val="-8"/>
          <w:sz w:val="24"/>
          <w:szCs w:val="24"/>
        </w:rPr>
        <w:t>与本协议相矛盾时，以</w:t>
      </w:r>
      <w:r>
        <w:rPr>
          <w:rFonts w:ascii="宋体" w:hAnsi="宋体" w:eastAsia="宋体" w:cs="宋体"/>
          <w:spacing w:val="-5"/>
          <w:sz w:val="24"/>
          <w:szCs w:val="24"/>
        </w:rPr>
        <w:t>国家的法律法规的规定为准。</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61" w:right="64" w:firstLine="474"/>
        <w:textAlignment w:val="baseline"/>
        <w:rPr>
          <w:rFonts w:ascii="宋体" w:hAnsi="宋体" w:eastAsia="宋体" w:cs="宋体"/>
          <w:sz w:val="24"/>
          <w:szCs w:val="24"/>
        </w:rPr>
      </w:pPr>
      <w:r>
        <w:rPr>
          <w:rFonts w:ascii="宋体" w:hAnsi="宋体" w:eastAsia="宋体" w:cs="宋体"/>
          <w:spacing w:val="-2"/>
          <w:sz w:val="24"/>
          <w:szCs w:val="24"/>
        </w:rPr>
        <w:t>14.4</w:t>
      </w:r>
      <w:r>
        <w:rPr>
          <w:rFonts w:ascii="宋体" w:hAnsi="宋体" w:eastAsia="宋体" w:cs="宋体"/>
          <w:spacing w:val="-43"/>
          <w:sz w:val="24"/>
          <w:szCs w:val="24"/>
        </w:rPr>
        <w:t xml:space="preserve"> </w:t>
      </w:r>
      <w:r>
        <w:rPr>
          <w:rFonts w:ascii="宋体" w:hAnsi="宋体" w:eastAsia="宋体" w:cs="宋体"/>
          <w:spacing w:val="-2"/>
          <w:sz w:val="24"/>
          <w:szCs w:val="24"/>
        </w:rPr>
        <w:t>招标文件、投标文件及评标过程中形成的文字资料、询标纪要均作为本合</w:t>
      </w:r>
      <w:r>
        <w:rPr>
          <w:rFonts w:ascii="宋体" w:hAnsi="宋体" w:eastAsia="宋体" w:cs="宋体"/>
          <w:spacing w:val="-5"/>
          <w:sz w:val="24"/>
          <w:szCs w:val="24"/>
        </w:rPr>
        <w:t>同的组成部分，具有同等效力。</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37" w:firstLine="498"/>
        <w:textAlignment w:val="baseline"/>
        <w:rPr>
          <w:rFonts w:ascii="宋体" w:hAnsi="宋体" w:eastAsia="宋体" w:cs="宋体"/>
          <w:sz w:val="24"/>
          <w:szCs w:val="24"/>
        </w:rPr>
      </w:pPr>
      <w:r>
        <w:rPr>
          <w:rFonts w:ascii="宋体" w:hAnsi="宋体" w:eastAsia="宋体" w:cs="宋体"/>
          <w:spacing w:val="-3"/>
          <w:sz w:val="24"/>
          <w:szCs w:val="24"/>
        </w:rPr>
        <w:t>14.5 甲方和乙方都不得擅自变更本合同，但合同继续履行将损害国家</w:t>
      </w:r>
      <w:r>
        <w:rPr>
          <w:rFonts w:ascii="宋体" w:hAnsi="宋体" w:eastAsia="宋体" w:cs="宋体"/>
          <w:spacing w:val="-4"/>
          <w:sz w:val="24"/>
          <w:szCs w:val="24"/>
        </w:rPr>
        <w:t>和社会公</w:t>
      </w:r>
      <w:r>
        <w:rPr>
          <w:rFonts w:ascii="宋体" w:hAnsi="宋体" w:eastAsia="宋体" w:cs="宋体"/>
          <w:sz w:val="24"/>
          <w:szCs w:val="24"/>
        </w:rPr>
        <w:t xml:space="preserve"> </w:t>
      </w:r>
      <w:r>
        <w:rPr>
          <w:rFonts w:ascii="宋体" w:hAnsi="宋体" w:eastAsia="宋体" w:cs="宋体"/>
          <w:spacing w:val="-1"/>
          <w:sz w:val="24"/>
          <w:szCs w:val="24"/>
        </w:rPr>
        <w:t>共利益的除外。 如必须对合同条款进行改动时，当事人双方须共同签署书面文件，</w:t>
      </w:r>
      <w:r>
        <w:rPr>
          <w:rFonts w:ascii="宋体" w:hAnsi="宋体" w:eastAsia="宋体" w:cs="宋体"/>
          <w:spacing w:val="-2"/>
          <w:sz w:val="24"/>
          <w:szCs w:val="24"/>
        </w:rPr>
        <w:t>作为合同的补充，并报同级政府采购监督管理部门备案。</w:t>
      </w:r>
    </w:p>
    <w:p>
      <w:pPr>
        <w:keepNext w:val="0"/>
        <w:keepLines w:val="0"/>
        <w:pageBreakBefore w:val="0"/>
        <w:widowControl/>
        <w:kinsoku w:val="0"/>
        <w:wordWrap/>
        <w:overflowPunct/>
        <w:topLinePunct w:val="0"/>
        <w:autoSpaceDE w:val="0"/>
        <w:autoSpaceDN w:val="0"/>
        <w:bidi w:val="0"/>
        <w:adjustRightInd w:val="0"/>
        <w:snapToGrid w:val="0"/>
        <w:spacing w:before="27" w:line="400" w:lineRule="atLeast"/>
        <w:ind w:left="40" w:right="63" w:firstLine="495"/>
        <w:textAlignment w:val="baseline"/>
        <w:rPr>
          <w:rFonts w:ascii="宋体" w:hAnsi="宋体" w:eastAsia="宋体" w:cs="宋体"/>
          <w:sz w:val="24"/>
          <w:szCs w:val="24"/>
        </w:rPr>
      </w:pPr>
      <w:r>
        <w:rPr>
          <w:rFonts w:ascii="宋体" w:hAnsi="宋体" w:eastAsia="宋体" w:cs="宋体"/>
          <w:spacing w:val="-2"/>
          <w:sz w:val="24"/>
          <w:szCs w:val="24"/>
        </w:rPr>
        <w:t>14.6</w:t>
      </w:r>
      <w:r>
        <w:rPr>
          <w:rFonts w:ascii="宋体" w:hAnsi="宋体" w:eastAsia="宋体" w:cs="宋体"/>
          <w:spacing w:val="-42"/>
          <w:sz w:val="24"/>
          <w:szCs w:val="24"/>
        </w:rPr>
        <w:t xml:space="preserve"> </w:t>
      </w:r>
      <w:r>
        <w:rPr>
          <w:rFonts w:ascii="宋体" w:hAnsi="宋体" w:eastAsia="宋体" w:cs="宋体"/>
          <w:spacing w:val="-2"/>
          <w:sz w:val="24"/>
          <w:szCs w:val="24"/>
        </w:rPr>
        <w:t>合同正本一式陆份，采购人、中标供应商各执两份、代理机构、采购主管</w:t>
      </w:r>
      <w:r>
        <w:rPr>
          <w:rFonts w:ascii="宋体" w:hAnsi="宋体" w:eastAsia="宋体" w:cs="宋体"/>
          <w:spacing w:val="-3"/>
          <w:sz w:val="24"/>
          <w:szCs w:val="24"/>
        </w:rPr>
        <w:t>单位各执一份，具有同等法律效力。</w:t>
      </w:r>
    </w:p>
    <w:p>
      <w:pPr>
        <w:keepNext w:val="0"/>
        <w:keepLines w:val="0"/>
        <w:pageBreakBefore w:val="0"/>
        <w:widowControl/>
        <w:kinsoku w:val="0"/>
        <w:wordWrap/>
        <w:overflowPunct/>
        <w:topLinePunct w:val="0"/>
        <w:autoSpaceDE w:val="0"/>
        <w:autoSpaceDN w:val="0"/>
        <w:bidi w:val="0"/>
        <w:adjustRightInd w:val="0"/>
        <w:snapToGrid w:val="0"/>
        <w:spacing w:before="28" w:line="400" w:lineRule="atLeast"/>
        <w:ind w:left="548" w:right="1511" w:hanging="13"/>
        <w:textAlignment w:val="baseline"/>
        <w:rPr>
          <w:rFonts w:ascii="宋体" w:hAnsi="宋体" w:eastAsia="宋体" w:cs="宋体"/>
          <w:sz w:val="24"/>
          <w:szCs w:val="24"/>
        </w:rPr>
      </w:pPr>
      <w:r>
        <w:rPr>
          <w:rFonts w:ascii="宋体" w:hAnsi="宋体" w:eastAsia="宋体" w:cs="宋体"/>
          <w:spacing w:val="-3"/>
          <w:sz w:val="24"/>
          <w:szCs w:val="24"/>
        </w:rPr>
        <w:t>14.7</w:t>
      </w:r>
      <w:r>
        <w:rPr>
          <w:rFonts w:ascii="宋体" w:hAnsi="宋体" w:eastAsia="宋体" w:cs="宋体"/>
          <w:spacing w:val="-32"/>
          <w:sz w:val="24"/>
          <w:szCs w:val="24"/>
        </w:rPr>
        <w:t xml:space="preserve"> </w:t>
      </w:r>
      <w:r>
        <w:rPr>
          <w:rFonts w:ascii="宋体" w:hAnsi="宋体" w:eastAsia="宋体" w:cs="宋体"/>
          <w:spacing w:val="-3"/>
          <w:sz w:val="24"/>
          <w:szCs w:val="24"/>
        </w:rPr>
        <w:t>适用法律：本合同应按照中华人民共和国的法律进行解释。</w:t>
      </w:r>
      <w:r>
        <w:rPr>
          <w:rFonts w:ascii="宋体" w:hAnsi="宋体" w:eastAsia="宋体" w:cs="宋体"/>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8" w:line="400" w:lineRule="atLeast"/>
        <w:ind w:left="548" w:right="1511" w:hanging="13"/>
        <w:textAlignment w:val="baseline"/>
        <w:rPr>
          <w:rFonts w:ascii="宋体" w:hAnsi="宋体" w:eastAsia="宋体" w:cs="宋体"/>
          <w:sz w:val="24"/>
          <w:szCs w:val="24"/>
        </w:rPr>
      </w:pPr>
      <w:r>
        <w:rPr>
          <w:rFonts w:ascii="宋体" w:hAnsi="宋体" w:eastAsia="宋体" w:cs="宋体"/>
          <w:spacing w:val="-5"/>
          <w:sz w:val="24"/>
          <w:szCs w:val="24"/>
        </w:rPr>
        <w:t>甲方(公章)：</w:t>
      </w:r>
      <w:r>
        <w:rPr>
          <w:rFonts w:ascii="宋体" w:hAnsi="宋体" w:eastAsia="宋体" w:cs="宋体"/>
          <w:spacing w:val="1"/>
          <w:sz w:val="24"/>
          <w:szCs w:val="24"/>
        </w:rPr>
        <w:t xml:space="preserve">                  </w:t>
      </w:r>
      <w:r>
        <w:rPr>
          <w:rFonts w:ascii="宋体" w:hAnsi="宋体" w:eastAsia="宋体" w:cs="宋体"/>
          <w:spacing w:val="-5"/>
          <w:sz w:val="24"/>
          <w:szCs w:val="24"/>
        </w:rPr>
        <w:t>乙方(公章)：</w:t>
      </w:r>
    </w:p>
    <w:p>
      <w:pPr>
        <w:keepNext w:val="0"/>
        <w:keepLines w:val="0"/>
        <w:pageBreakBefore w:val="0"/>
        <w:widowControl/>
        <w:kinsoku w:val="0"/>
        <w:wordWrap/>
        <w:overflowPunct/>
        <w:topLinePunct w:val="0"/>
        <w:autoSpaceDE w:val="0"/>
        <w:autoSpaceDN w:val="0"/>
        <w:bidi w:val="0"/>
        <w:adjustRightInd w:val="0"/>
        <w:snapToGrid w:val="0"/>
        <w:spacing w:before="28" w:line="400" w:lineRule="atLeast"/>
        <w:ind w:left="520"/>
        <w:textAlignment w:val="baseline"/>
        <w:rPr>
          <w:rFonts w:ascii="宋体" w:hAnsi="宋体" w:eastAsia="宋体" w:cs="宋体"/>
          <w:sz w:val="24"/>
          <w:szCs w:val="24"/>
        </w:rPr>
      </w:pPr>
      <w:r>
        <w:rPr>
          <w:rFonts w:ascii="宋体" w:hAnsi="宋体" w:eastAsia="宋体" w:cs="宋体"/>
          <w:spacing w:val="-7"/>
          <w:sz w:val="24"/>
          <w:szCs w:val="24"/>
        </w:rPr>
        <w:t>单位地址：</w:t>
      </w:r>
      <w:r>
        <w:rPr>
          <w:rFonts w:ascii="宋体" w:hAnsi="宋体" w:eastAsia="宋体" w:cs="宋体"/>
          <w:sz w:val="24"/>
          <w:szCs w:val="24"/>
        </w:rPr>
        <w:t xml:space="preserve">                    </w:t>
      </w:r>
      <w:r>
        <w:rPr>
          <w:rFonts w:ascii="宋体" w:hAnsi="宋体" w:eastAsia="宋体" w:cs="宋体"/>
          <w:spacing w:val="-7"/>
          <w:sz w:val="24"/>
          <w:szCs w:val="24"/>
        </w:rPr>
        <w:t>单位地址：</w:t>
      </w:r>
    </w:p>
    <w:p>
      <w:pPr>
        <w:keepNext w:val="0"/>
        <w:keepLines w:val="0"/>
        <w:pageBreakBefore w:val="0"/>
        <w:widowControl/>
        <w:kinsoku w:val="0"/>
        <w:wordWrap/>
        <w:overflowPunct/>
        <w:topLinePunct w:val="0"/>
        <w:autoSpaceDE w:val="0"/>
        <w:autoSpaceDN w:val="0"/>
        <w:bidi w:val="0"/>
        <w:adjustRightInd w:val="0"/>
        <w:snapToGrid w:val="0"/>
        <w:spacing w:before="25" w:line="400" w:lineRule="atLeast"/>
        <w:ind w:left="519"/>
        <w:textAlignment w:val="baseline"/>
        <w:rPr>
          <w:rFonts w:ascii="宋体" w:hAnsi="宋体" w:eastAsia="宋体" w:cs="宋体"/>
          <w:sz w:val="24"/>
          <w:szCs w:val="24"/>
        </w:rPr>
      </w:pPr>
      <w:r>
        <w:rPr>
          <w:rFonts w:ascii="宋体" w:hAnsi="宋体" w:eastAsia="宋体" w:cs="宋体"/>
          <w:spacing w:val="-2"/>
          <w:sz w:val="24"/>
          <w:szCs w:val="24"/>
        </w:rPr>
        <w:t>法人或被授权人：              法人或被授权人：</w:t>
      </w:r>
    </w:p>
    <w:p>
      <w:pPr>
        <w:keepNext w:val="0"/>
        <w:keepLines w:val="0"/>
        <w:pageBreakBefore w:val="0"/>
        <w:widowControl/>
        <w:kinsoku w:val="0"/>
        <w:wordWrap/>
        <w:overflowPunct/>
        <w:topLinePunct w:val="0"/>
        <w:autoSpaceDE w:val="0"/>
        <w:autoSpaceDN w:val="0"/>
        <w:bidi w:val="0"/>
        <w:adjustRightInd w:val="0"/>
        <w:snapToGrid w:val="0"/>
        <w:spacing w:before="26" w:line="400" w:lineRule="atLeast"/>
        <w:ind w:left="519"/>
        <w:textAlignment w:val="baseline"/>
        <w:rPr>
          <w:rFonts w:ascii="宋体" w:hAnsi="宋体" w:eastAsia="宋体" w:cs="宋体"/>
          <w:sz w:val="24"/>
          <w:szCs w:val="24"/>
        </w:rPr>
      </w:pPr>
      <w:r>
        <w:rPr>
          <w:rFonts w:ascii="宋体" w:hAnsi="宋体" w:eastAsia="宋体" w:cs="宋体"/>
          <w:spacing w:val="-7"/>
          <w:sz w:val="24"/>
          <w:szCs w:val="24"/>
        </w:rPr>
        <w:t>联系电话：</w:t>
      </w:r>
      <w:r>
        <w:rPr>
          <w:rFonts w:ascii="宋体" w:hAnsi="宋体" w:eastAsia="宋体" w:cs="宋体"/>
          <w:sz w:val="24"/>
          <w:szCs w:val="24"/>
        </w:rPr>
        <w:t xml:space="preserve">                    </w:t>
      </w:r>
      <w:r>
        <w:rPr>
          <w:rFonts w:ascii="宋体" w:hAnsi="宋体" w:eastAsia="宋体" w:cs="宋体"/>
          <w:spacing w:val="-7"/>
          <w:sz w:val="24"/>
          <w:szCs w:val="24"/>
        </w:rPr>
        <w:t>联系电话：</w:t>
      </w:r>
    </w:p>
    <w:p>
      <w:pPr>
        <w:keepNext w:val="0"/>
        <w:keepLines w:val="0"/>
        <w:pageBreakBefore w:val="0"/>
        <w:widowControl/>
        <w:kinsoku w:val="0"/>
        <w:wordWrap/>
        <w:overflowPunct/>
        <w:topLinePunct w:val="0"/>
        <w:autoSpaceDE w:val="0"/>
        <w:autoSpaceDN w:val="0"/>
        <w:bidi w:val="0"/>
        <w:adjustRightInd w:val="0"/>
        <w:snapToGrid w:val="0"/>
        <w:spacing w:before="24" w:line="400" w:lineRule="atLeast"/>
        <w:ind w:left="519"/>
        <w:textAlignment w:val="baseline"/>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15"/>
          <w:sz w:val="24"/>
          <w:szCs w:val="24"/>
        </w:rPr>
        <w:t xml:space="preserve"> </w:t>
      </w:r>
      <w:r>
        <w:rPr>
          <w:rFonts w:ascii="宋体" w:hAnsi="宋体" w:eastAsia="宋体" w:cs="宋体"/>
          <w:spacing w:val="-17"/>
          <w:sz w:val="24"/>
          <w:szCs w:val="24"/>
        </w:rPr>
        <w:t>月</w:t>
      </w:r>
      <w:r>
        <w:rPr>
          <w:rFonts w:ascii="宋体" w:hAnsi="宋体" w:eastAsia="宋体" w:cs="宋体"/>
          <w:spacing w:val="50"/>
          <w:sz w:val="24"/>
          <w:szCs w:val="24"/>
        </w:rPr>
        <w:t xml:space="preserve"> </w:t>
      </w:r>
      <w:r>
        <w:rPr>
          <w:rFonts w:ascii="宋体" w:hAnsi="宋体" w:eastAsia="宋体" w:cs="宋体"/>
          <w:spacing w:val="-17"/>
          <w:sz w:val="24"/>
          <w:szCs w:val="24"/>
        </w:rPr>
        <w:t>日</w:t>
      </w:r>
      <w:r>
        <w:rPr>
          <w:rFonts w:ascii="宋体" w:hAnsi="宋体" w:eastAsia="宋体" w:cs="宋体"/>
          <w:sz w:val="24"/>
          <w:szCs w:val="24"/>
        </w:rPr>
        <w:t xml:space="preserve">                      </w:t>
      </w:r>
      <w:r>
        <w:rPr>
          <w:rFonts w:ascii="宋体" w:hAnsi="宋体" w:eastAsia="宋体" w:cs="宋体"/>
          <w:spacing w:val="-17"/>
          <w:sz w:val="24"/>
          <w:szCs w:val="24"/>
        </w:rPr>
        <w:t>年</w:t>
      </w:r>
      <w:r>
        <w:rPr>
          <w:rFonts w:ascii="宋体" w:hAnsi="宋体" w:eastAsia="宋体" w:cs="宋体"/>
          <w:spacing w:val="26"/>
          <w:sz w:val="24"/>
          <w:szCs w:val="24"/>
        </w:rPr>
        <w:t xml:space="preserve"> </w:t>
      </w:r>
      <w:r>
        <w:rPr>
          <w:rFonts w:ascii="宋体" w:hAnsi="宋体" w:eastAsia="宋体" w:cs="宋体"/>
          <w:spacing w:val="-17"/>
          <w:sz w:val="24"/>
          <w:szCs w:val="24"/>
        </w:rPr>
        <w:t>月</w:t>
      </w:r>
      <w:r>
        <w:rPr>
          <w:rFonts w:ascii="宋体" w:hAnsi="宋体" w:eastAsia="宋体" w:cs="宋体"/>
          <w:spacing w:val="50"/>
          <w:sz w:val="24"/>
          <w:szCs w:val="24"/>
        </w:rPr>
        <w:t xml:space="preserve"> </w:t>
      </w:r>
      <w:r>
        <w:rPr>
          <w:rFonts w:ascii="宋体" w:hAnsi="宋体" w:eastAsia="宋体" w:cs="宋体"/>
          <w:spacing w:val="-17"/>
          <w:sz w:val="24"/>
          <w:szCs w:val="24"/>
        </w:rPr>
        <w:t>日</w:t>
      </w:r>
    </w:p>
    <w:p>
      <w:pPr>
        <w:spacing w:line="220" w:lineRule="auto"/>
        <w:rPr>
          <w:rFonts w:ascii="宋体" w:hAnsi="宋体" w:eastAsia="宋体" w:cs="宋体"/>
          <w:sz w:val="24"/>
          <w:szCs w:val="24"/>
        </w:rPr>
        <w:sectPr>
          <w:footerReference r:id="rId14" w:type="default"/>
          <w:pgSz w:w="11907" w:h="16839"/>
          <w:pgMar w:top="1179" w:right="958" w:bottom="1083" w:left="1049" w:header="0" w:footer="992" w:gutter="0"/>
          <w:pgNumType w:fmt="decimal"/>
          <w:cols w:space="720" w:num="1"/>
        </w:sectPr>
      </w:pPr>
    </w:p>
    <w:p>
      <w:pPr>
        <w:spacing w:before="137" w:line="219" w:lineRule="auto"/>
        <w:ind w:left="2851"/>
        <w:outlineLvl w:val="0"/>
        <w:rPr>
          <w:rFonts w:ascii="宋体" w:hAnsi="宋体" w:eastAsia="宋体" w:cs="宋体"/>
          <w:sz w:val="32"/>
          <w:szCs w:val="32"/>
        </w:rPr>
      </w:pPr>
      <w:bookmarkStart w:id="88" w:name="bookmark14"/>
      <w:bookmarkEnd w:id="88"/>
      <w:bookmarkStart w:id="89" w:name="bookmark13"/>
      <w:bookmarkEnd w:id="89"/>
      <w:r>
        <w:rPr>
          <w:rFonts w:ascii="宋体" w:hAnsi="宋体" w:eastAsia="宋体" w:cs="宋体"/>
          <w:b/>
          <w:bCs/>
          <w:spacing w:val="-7"/>
          <w:sz w:val="32"/>
          <w:szCs w:val="32"/>
        </w:rPr>
        <w:t>第六章</w:t>
      </w:r>
      <w:r>
        <w:rPr>
          <w:rFonts w:ascii="宋体" w:hAnsi="宋体" w:eastAsia="宋体" w:cs="宋体"/>
          <w:spacing w:val="30"/>
          <w:sz w:val="32"/>
          <w:szCs w:val="32"/>
        </w:rPr>
        <w:t xml:space="preserve"> </w:t>
      </w:r>
      <w:r>
        <w:rPr>
          <w:rFonts w:ascii="宋体" w:hAnsi="宋体" w:eastAsia="宋体" w:cs="宋体"/>
          <w:b/>
          <w:bCs/>
          <w:spacing w:val="-7"/>
          <w:sz w:val="32"/>
          <w:szCs w:val="32"/>
        </w:rPr>
        <w:t>响应文件格式</w:t>
      </w:r>
    </w:p>
    <w:p>
      <w:pPr>
        <w:spacing w:before="267" w:line="219" w:lineRule="auto"/>
        <w:ind w:left="464"/>
        <w:rPr>
          <w:rFonts w:ascii="宋体" w:hAnsi="宋体" w:eastAsia="宋体" w:cs="宋体"/>
          <w:sz w:val="24"/>
          <w:szCs w:val="24"/>
        </w:rPr>
      </w:pPr>
      <w:r>
        <w:rPr>
          <w:rFonts w:ascii="宋体" w:hAnsi="宋体" w:eastAsia="宋体" w:cs="宋体"/>
          <w:b/>
          <w:bCs/>
          <w:spacing w:val="-3"/>
          <w:sz w:val="24"/>
          <w:szCs w:val="24"/>
        </w:rPr>
        <w:t>供应商编制文件须知</w:t>
      </w:r>
    </w:p>
    <w:p>
      <w:pPr>
        <w:spacing w:before="184" w:line="346" w:lineRule="auto"/>
        <w:ind w:left="41" w:firstLine="439"/>
        <w:rPr>
          <w:rFonts w:ascii="宋体" w:hAnsi="宋体" w:eastAsia="宋体" w:cs="宋体"/>
          <w:sz w:val="24"/>
          <w:szCs w:val="24"/>
        </w:rPr>
      </w:pPr>
      <w:r>
        <w:rPr>
          <w:rFonts w:ascii="宋体" w:hAnsi="宋体" w:eastAsia="宋体" w:cs="宋体"/>
          <w:spacing w:val="1"/>
          <w:sz w:val="24"/>
          <w:szCs w:val="24"/>
        </w:rPr>
        <w:t>1.供应商按照本部分的顺序编制响应文件，编制中涉及格式资料的，应按照本</w:t>
      </w:r>
      <w:r>
        <w:rPr>
          <w:rFonts w:ascii="宋体" w:hAnsi="宋体" w:eastAsia="宋体" w:cs="宋体"/>
          <w:spacing w:val="15"/>
          <w:sz w:val="24"/>
          <w:szCs w:val="24"/>
        </w:rPr>
        <w:t xml:space="preserve"> </w:t>
      </w:r>
      <w:r>
        <w:rPr>
          <w:rFonts w:ascii="宋体" w:hAnsi="宋体" w:eastAsia="宋体" w:cs="宋体"/>
          <w:spacing w:val="-2"/>
          <w:sz w:val="24"/>
          <w:szCs w:val="24"/>
        </w:rPr>
        <w:t>部分提供的内容和格式（所有表格的格式可扩展）填写提交。</w:t>
      </w:r>
    </w:p>
    <w:p>
      <w:pPr>
        <w:spacing w:before="35" w:line="219" w:lineRule="auto"/>
        <w:ind w:left="465"/>
        <w:rPr>
          <w:rFonts w:ascii="宋体" w:hAnsi="宋体" w:eastAsia="宋体" w:cs="宋体"/>
          <w:sz w:val="24"/>
          <w:szCs w:val="24"/>
        </w:rPr>
      </w:pPr>
      <w:r>
        <w:rPr>
          <w:rFonts w:ascii="宋体" w:hAnsi="宋体" w:eastAsia="宋体" w:cs="宋体"/>
          <w:spacing w:val="-2"/>
          <w:sz w:val="24"/>
          <w:szCs w:val="24"/>
        </w:rPr>
        <w:t>2.全部声明和问题的回答及所附材料必须是真实的、准确的和完整的。</w:t>
      </w:r>
    </w:p>
    <w:p>
      <w:pPr>
        <w:spacing w:line="219" w:lineRule="auto"/>
        <w:rPr>
          <w:rFonts w:ascii="宋体" w:hAnsi="宋体" w:eastAsia="宋体" w:cs="宋体"/>
          <w:sz w:val="24"/>
          <w:szCs w:val="24"/>
        </w:rPr>
        <w:sectPr>
          <w:footerReference r:id="rId15" w:type="default"/>
          <w:pgSz w:w="11907" w:h="16839"/>
          <w:pgMar w:top="1431" w:right="1428" w:bottom="1198" w:left="1785" w:header="0" w:footer="992" w:gutter="0"/>
          <w:pgNumType w:fmt="decimal"/>
          <w:cols w:space="720" w:num="1"/>
        </w:sectPr>
      </w:pPr>
    </w:p>
    <w:p>
      <w:pPr>
        <w:pStyle w:val="2"/>
        <w:spacing w:line="313" w:lineRule="auto"/>
      </w:pPr>
    </w:p>
    <w:p>
      <w:pPr>
        <w:tabs>
          <w:tab w:val="left" w:pos="5086"/>
        </w:tabs>
        <w:spacing w:before="117" w:line="220" w:lineRule="auto"/>
        <w:ind w:left="210"/>
        <w:rPr>
          <w:rFonts w:ascii="宋体" w:hAnsi="宋体" w:eastAsia="宋体" w:cs="宋体"/>
          <w:sz w:val="36"/>
          <w:szCs w:val="36"/>
        </w:rPr>
      </w:pPr>
      <w:r>
        <w:rPr>
          <w:rFonts w:ascii="宋体" w:hAnsi="宋体" w:eastAsia="宋体" w:cs="宋体"/>
          <w:sz w:val="36"/>
          <w:szCs w:val="36"/>
          <w:u w:val="single" w:color="auto"/>
        </w:rPr>
        <w:tab/>
      </w:r>
      <w:r>
        <w:rPr>
          <w:rFonts w:ascii="宋体" w:hAnsi="宋体" w:eastAsia="宋体" w:cs="宋体"/>
          <w:b/>
          <w:bCs/>
          <w:spacing w:val="-4"/>
          <w:sz w:val="36"/>
          <w:szCs w:val="36"/>
        </w:rPr>
        <w:t>（项目名称）</w:t>
      </w: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spacing w:before="273" w:line="220" w:lineRule="auto"/>
        <w:ind w:left="2761"/>
        <w:rPr>
          <w:rFonts w:ascii="宋体" w:hAnsi="宋体" w:eastAsia="宋体" w:cs="宋体"/>
          <w:sz w:val="84"/>
          <w:szCs w:val="84"/>
        </w:rPr>
      </w:pPr>
      <w:r>
        <w:rPr>
          <w:rFonts w:ascii="宋体" w:hAnsi="宋体" w:eastAsia="宋体" w:cs="宋体"/>
          <w:spacing w:val="-15"/>
          <w:sz w:val="84"/>
          <w:szCs w:val="84"/>
        </w:rPr>
        <w:t>响应文件</w:t>
      </w:r>
    </w:p>
    <w:p>
      <w:pPr>
        <w:spacing w:before="215" w:line="226" w:lineRule="auto"/>
        <w:ind w:left="3678"/>
        <w:rPr>
          <w:rFonts w:ascii="宋体" w:hAnsi="宋体" w:eastAsia="宋体" w:cs="宋体"/>
          <w:sz w:val="27"/>
          <w:szCs w:val="27"/>
        </w:rPr>
      </w:pPr>
      <w:r>
        <w:rPr>
          <w:rFonts w:ascii="宋体" w:hAnsi="宋体" w:eastAsia="宋体" w:cs="宋体"/>
          <w:b/>
          <w:bCs/>
          <w:spacing w:val="2"/>
          <w:sz w:val="27"/>
          <w:szCs w:val="27"/>
        </w:rPr>
        <w:t>项目编号：</w:t>
      </w: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spacing w:before="104" w:line="219" w:lineRule="auto"/>
        <w:ind w:left="751"/>
        <w:rPr>
          <w:rFonts w:ascii="宋体" w:hAnsi="宋体" w:eastAsia="宋体" w:cs="宋体"/>
          <w:sz w:val="32"/>
          <w:szCs w:val="32"/>
        </w:rPr>
      </w:pPr>
      <w:r>
        <w:rPr>
          <w:rFonts w:ascii="宋体" w:hAnsi="宋体" w:eastAsia="宋体" w:cs="宋体"/>
          <w:b/>
          <w:bCs/>
          <w:sz w:val="32"/>
          <w:szCs w:val="32"/>
        </w:rPr>
        <w:t>投标人名称</w:t>
      </w:r>
      <w:r>
        <w:rPr>
          <w:rFonts w:ascii="宋体" w:hAnsi="宋体" w:eastAsia="宋体" w:cs="宋体"/>
          <w:b/>
          <w:bCs/>
          <w:spacing w:val="-79"/>
          <w:w w:val="91"/>
          <w:sz w:val="32"/>
          <w:szCs w:val="32"/>
        </w:rPr>
        <w:t>：（</w:t>
      </w:r>
      <w:r>
        <w:rPr>
          <w:rFonts w:ascii="宋体" w:hAnsi="宋体" w:eastAsia="宋体" w:cs="宋体"/>
          <w:b/>
          <w:bCs/>
          <w:sz w:val="32"/>
          <w:szCs w:val="32"/>
        </w:rPr>
        <w:t>盖章）</w:t>
      </w:r>
    </w:p>
    <w:p>
      <w:pPr>
        <w:spacing w:before="243" w:line="347" w:lineRule="auto"/>
        <w:ind w:left="802" w:right="1360" w:hanging="53"/>
        <w:rPr>
          <w:rFonts w:ascii="宋体" w:hAnsi="宋体" w:eastAsia="宋体" w:cs="宋体"/>
          <w:sz w:val="32"/>
          <w:szCs w:val="32"/>
        </w:rPr>
      </w:pPr>
      <w:r>
        <w:rPr>
          <w:rFonts w:ascii="宋体" w:hAnsi="宋体" w:eastAsia="宋体" w:cs="宋体"/>
          <w:b/>
          <w:bCs/>
          <w:spacing w:val="-2"/>
          <w:sz w:val="32"/>
          <w:szCs w:val="32"/>
        </w:rPr>
        <w:t>法定代表人或其授权代表人</w:t>
      </w:r>
      <w:r>
        <w:rPr>
          <w:rFonts w:ascii="宋体" w:hAnsi="宋体" w:eastAsia="宋体" w:cs="宋体"/>
          <w:b/>
          <w:bCs/>
          <w:spacing w:val="-79"/>
          <w:w w:val="92"/>
          <w:sz w:val="32"/>
          <w:szCs w:val="32"/>
        </w:rPr>
        <w:t>：（</w:t>
      </w:r>
      <w:r>
        <w:rPr>
          <w:rFonts w:ascii="宋体" w:hAnsi="宋体" w:eastAsia="宋体" w:cs="宋体"/>
          <w:b/>
          <w:bCs/>
          <w:spacing w:val="-2"/>
          <w:sz w:val="32"/>
          <w:szCs w:val="32"/>
        </w:rPr>
        <w:t>签名或签章）</w:t>
      </w:r>
      <w:r>
        <w:rPr>
          <w:rFonts w:ascii="宋体" w:hAnsi="宋体" w:eastAsia="宋体" w:cs="宋体"/>
          <w:spacing w:val="1"/>
          <w:sz w:val="32"/>
          <w:szCs w:val="32"/>
        </w:rPr>
        <w:t xml:space="preserve"> </w:t>
      </w:r>
      <w:r>
        <w:rPr>
          <w:rFonts w:ascii="宋体" w:hAnsi="宋体" w:eastAsia="宋体" w:cs="宋体"/>
          <w:b/>
          <w:bCs/>
          <w:spacing w:val="-20"/>
          <w:sz w:val="32"/>
          <w:szCs w:val="32"/>
        </w:rPr>
        <w:t>日期：</w:t>
      </w:r>
      <w:r>
        <w:rPr>
          <w:rFonts w:ascii="宋体" w:hAnsi="宋体" w:eastAsia="宋体" w:cs="宋体"/>
          <w:spacing w:val="1"/>
          <w:sz w:val="32"/>
          <w:szCs w:val="32"/>
          <w:u w:val="single" w:color="auto"/>
        </w:rPr>
        <w:t xml:space="preserve">      </w:t>
      </w:r>
      <w:r>
        <w:rPr>
          <w:rFonts w:ascii="宋体" w:hAnsi="宋体" w:eastAsia="宋体" w:cs="宋体"/>
          <w:spacing w:val="-146"/>
          <w:sz w:val="32"/>
          <w:szCs w:val="32"/>
        </w:rPr>
        <w:t xml:space="preserve"> </w:t>
      </w:r>
      <w:r>
        <w:rPr>
          <w:rFonts w:ascii="宋体" w:hAnsi="宋体" w:eastAsia="宋体" w:cs="宋体"/>
          <w:b/>
          <w:bCs/>
          <w:spacing w:val="-20"/>
          <w:sz w:val="32"/>
          <w:szCs w:val="32"/>
        </w:rPr>
        <w:t>年</w:t>
      </w:r>
      <w:r>
        <w:rPr>
          <w:rFonts w:ascii="宋体" w:hAnsi="宋体" w:eastAsia="宋体" w:cs="宋体"/>
          <w:spacing w:val="1"/>
          <w:sz w:val="32"/>
          <w:szCs w:val="32"/>
          <w:u w:val="single" w:color="auto"/>
        </w:rPr>
        <w:t xml:space="preserve">   </w:t>
      </w:r>
      <w:r>
        <w:rPr>
          <w:rFonts w:ascii="宋体" w:hAnsi="宋体" w:eastAsia="宋体" w:cs="宋体"/>
          <w:spacing w:val="-140"/>
          <w:sz w:val="32"/>
          <w:szCs w:val="32"/>
        </w:rPr>
        <w:t xml:space="preserve"> </w:t>
      </w:r>
      <w:r>
        <w:rPr>
          <w:rFonts w:ascii="宋体" w:hAnsi="宋体" w:eastAsia="宋体" w:cs="宋体"/>
          <w:b/>
          <w:bCs/>
          <w:spacing w:val="-20"/>
          <w:sz w:val="32"/>
          <w:szCs w:val="32"/>
        </w:rPr>
        <w:t>月</w:t>
      </w:r>
      <w:r>
        <w:rPr>
          <w:rFonts w:ascii="宋体" w:hAnsi="宋体" w:eastAsia="宋体" w:cs="宋体"/>
          <w:spacing w:val="-159"/>
          <w:sz w:val="32"/>
          <w:szCs w:val="32"/>
        </w:rPr>
        <w:t xml:space="preserve"> </w:t>
      </w:r>
      <w:r>
        <w:rPr>
          <w:rFonts w:ascii="宋体" w:hAnsi="宋体" w:eastAsia="宋体" w:cs="宋体"/>
          <w:sz w:val="32"/>
          <w:szCs w:val="32"/>
          <w:u w:val="single" w:color="auto"/>
        </w:rPr>
        <w:t xml:space="preserve">   </w:t>
      </w:r>
      <w:r>
        <w:rPr>
          <w:rFonts w:ascii="宋体" w:hAnsi="宋体" w:eastAsia="宋体" w:cs="宋体"/>
          <w:spacing w:val="-91"/>
          <w:sz w:val="32"/>
          <w:szCs w:val="32"/>
        </w:rPr>
        <w:t xml:space="preserve"> </w:t>
      </w:r>
      <w:r>
        <w:rPr>
          <w:rFonts w:ascii="宋体" w:hAnsi="宋体" w:eastAsia="宋体" w:cs="宋体"/>
          <w:b/>
          <w:bCs/>
          <w:spacing w:val="-20"/>
          <w:sz w:val="32"/>
          <w:szCs w:val="32"/>
        </w:rPr>
        <w:t>日</w:t>
      </w:r>
    </w:p>
    <w:p>
      <w:pPr>
        <w:spacing w:line="347" w:lineRule="auto"/>
        <w:rPr>
          <w:rFonts w:ascii="宋体" w:hAnsi="宋体" w:eastAsia="宋体" w:cs="宋体"/>
          <w:sz w:val="32"/>
          <w:szCs w:val="32"/>
        </w:rPr>
        <w:sectPr>
          <w:footerReference r:id="rId16" w:type="default"/>
          <w:pgSz w:w="11907" w:h="16839"/>
          <w:pgMar w:top="1431" w:right="1785" w:bottom="1198" w:left="1785" w:header="0" w:footer="992" w:gutter="0"/>
          <w:pgNumType w:fmt="decimal"/>
          <w:cols w:space="720" w:num="1"/>
        </w:sectPr>
      </w:pPr>
    </w:p>
    <w:p>
      <w:pPr>
        <w:spacing w:before="47" w:line="222" w:lineRule="auto"/>
        <w:ind w:left="4120"/>
        <w:rPr>
          <w:rFonts w:ascii="宋体" w:hAnsi="宋体" w:eastAsia="宋体" w:cs="宋体"/>
          <w:sz w:val="24"/>
          <w:szCs w:val="24"/>
        </w:rPr>
      </w:pPr>
      <w:r>
        <w:rPr>
          <w:rFonts w:ascii="宋体" w:hAnsi="宋体" w:eastAsia="宋体" w:cs="宋体"/>
          <w:b/>
          <w:bCs/>
          <w:spacing w:val="-31"/>
          <w:sz w:val="24"/>
          <w:szCs w:val="24"/>
        </w:rPr>
        <w:t>目</w:t>
      </w:r>
      <w:r>
        <w:rPr>
          <w:rFonts w:ascii="宋体" w:hAnsi="宋体" w:eastAsia="宋体" w:cs="宋体"/>
          <w:spacing w:val="13"/>
          <w:sz w:val="24"/>
          <w:szCs w:val="24"/>
        </w:rPr>
        <w:t xml:space="preserve"> </w:t>
      </w:r>
      <w:r>
        <w:rPr>
          <w:rFonts w:ascii="宋体" w:hAnsi="宋体" w:eastAsia="宋体" w:cs="宋体"/>
          <w:b/>
          <w:bCs/>
          <w:spacing w:val="-31"/>
          <w:sz w:val="24"/>
          <w:szCs w:val="24"/>
        </w:rPr>
        <w:t>录</w:t>
      </w:r>
    </w:p>
    <w:p>
      <w:pPr>
        <w:spacing w:before="23" w:line="219" w:lineRule="auto"/>
        <w:ind w:left="3661"/>
        <w:rPr>
          <w:rFonts w:ascii="宋体" w:hAnsi="宋体" w:eastAsia="宋体" w:cs="宋体"/>
          <w:sz w:val="24"/>
          <w:szCs w:val="24"/>
        </w:rPr>
      </w:pPr>
      <w:r>
        <w:rPr>
          <w:rFonts w:ascii="宋体" w:hAnsi="宋体" w:eastAsia="宋体" w:cs="宋体"/>
          <w:spacing w:val="-5"/>
          <w:sz w:val="24"/>
          <w:szCs w:val="24"/>
        </w:rPr>
        <w:t>（格式自拟）</w:t>
      </w:r>
    </w:p>
    <w:p>
      <w:pPr>
        <w:spacing w:line="219" w:lineRule="auto"/>
        <w:rPr>
          <w:rFonts w:ascii="宋体" w:hAnsi="宋体" w:eastAsia="宋体" w:cs="宋体"/>
          <w:sz w:val="24"/>
          <w:szCs w:val="24"/>
        </w:rPr>
        <w:sectPr>
          <w:footerReference r:id="rId17" w:type="default"/>
          <w:pgSz w:w="11907" w:h="16839"/>
          <w:pgMar w:top="1405" w:right="1785" w:bottom="1198" w:left="1785" w:header="0" w:footer="992" w:gutter="0"/>
          <w:pgNumType w:fmt="decimal"/>
          <w:cols w:space="720" w:num="1"/>
        </w:sectPr>
      </w:pPr>
    </w:p>
    <w:p>
      <w:pPr>
        <w:spacing w:before="100" w:line="220" w:lineRule="auto"/>
        <w:ind w:left="42"/>
        <w:rPr>
          <w:rFonts w:ascii="宋体" w:hAnsi="宋体" w:eastAsia="宋体" w:cs="宋体"/>
          <w:sz w:val="24"/>
          <w:szCs w:val="24"/>
        </w:rPr>
      </w:pPr>
      <w:r>
        <w:rPr>
          <w:rFonts w:ascii="宋体" w:hAnsi="宋体" w:eastAsia="宋体" w:cs="宋体"/>
          <w:b/>
          <w:bCs/>
          <w:spacing w:val="-9"/>
          <w:sz w:val="24"/>
          <w:szCs w:val="24"/>
        </w:rPr>
        <w:t>一、响应函格式</w:t>
      </w:r>
    </w:p>
    <w:p>
      <w:pPr>
        <w:spacing w:before="182" w:line="221" w:lineRule="auto"/>
        <w:ind w:left="4034"/>
        <w:rPr>
          <w:rFonts w:ascii="宋体" w:hAnsi="宋体" w:eastAsia="宋体" w:cs="宋体"/>
          <w:sz w:val="24"/>
          <w:szCs w:val="24"/>
        </w:rPr>
      </w:pPr>
      <w:r>
        <w:rPr>
          <w:rFonts w:ascii="宋体" w:hAnsi="宋体" w:eastAsia="宋体" w:cs="宋体"/>
          <w:b/>
          <w:bCs/>
          <w:spacing w:val="-12"/>
          <w:sz w:val="24"/>
          <w:szCs w:val="24"/>
        </w:rPr>
        <w:t>响应函</w:t>
      </w:r>
    </w:p>
    <w:p>
      <w:pPr>
        <w:spacing w:before="180" w:line="219" w:lineRule="auto"/>
        <w:ind w:left="463"/>
        <w:rPr>
          <w:rFonts w:ascii="宋体" w:hAnsi="宋体" w:eastAsia="宋体" w:cs="宋体"/>
          <w:sz w:val="24"/>
          <w:szCs w:val="24"/>
        </w:rPr>
      </w:pPr>
      <w:r>
        <w:rPr>
          <w:rFonts w:ascii="宋体" w:hAnsi="宋体" w:eastAsia="宋体" w:cs="宋体"/>
          <w:spacing w:val="-5"/>
          <w:sz w:val="24"/>
          <w:szCs w:val="24"/>
        </w:rPr>
        <w:t>致：采购人或采购代理机构：</w:t>
      </w:r>
    </w:p>
    <w:p>
      <w:pPr>
        <w:spacing w:before="183" w:line="351" w:lineRule="auto"/>
        <w:ind w:left="41" w:right="88" w:firstLine="421"/>
        <w:rPr>
          <w:rFonts w:ascii="宋体" w:hAnsi="宋体" w:eastAsia="宋体" w:cs="宋体"/>
          <w:sz w:val="24"/>
          <w:szCs w:val="24"/>
        </w:rPr>
      </w:pPr>
      <w:r>
        <w:rPr>
          <w:rFonts w:ascii="宋体" w:hAnsi="宋体" w:eastAsia="宋体" w:cs="宋体"/>
          <w:spacing w:val="-2"/>
          <w:sz w:val="24"/>
          <w:szCs w:val="24"/>
        </w:rPr>
        <w:t>根据贵方项目编号为</w:t>
      </w:r>
      <w:r>
        <w:rPr>
          <w:rFonts w:ascii="宋体" w:hAnsi="宋体" w:eastAsia="宋体" w:cs="宋体"/>
          <w:spacing w:val="-2"/>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2"/>
          <w:sz w:val="24"/>
          <w:szCs w:val="24"/>
        </w:rPr>
        <w:t>的竞争性磋商文件要求，签字代表</w:t>
      </w:r>
      <w:r>
        <w:rPr>
          <w:rFonts w:ascii="宋体" w:hAnsi="宋体" w:eastAsia="宋体" w:cs="宋体"/>
          <w:spacing w:val="-120"/>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（全</w:t>
      </w:r>
      <w:r>
        <w:rPr>
          <w:rFonts w:ascii="宋体" w:hAnsi="宋体" w:eastAsia="宋体" w:cs="宋体"/>
          <w:spacing w:val="-11"/>
          <w:sz w:val="24"/>
          <w:szCs w:val="24"/>
        </w:rPr>
        <w:t>名、职务） 经正式授权并代表</w:t>
      </w:r>
      <w:r>
        <w:rPr>
          <w:rFonts w:ascii="宋体" w:hAnsi="宋体" w:eastAsia="宋体" w:cs="宋体"/>
          <w:spacing w:val="-10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
          <w:sz w:val="24"/>
          <w:szCs w:val="24"/>
        </w:rPr>
        <w:t>（供应商名称、地址）提交包含响应文件</w:t>
      </w:r>
      <w:r>
        <w:rPr>
          <w:rFonts w:ascii="宋体" w:hAnsi="宋体" w:eastAsia="宋体" w:cs="宋体"/>
          <w:sz w:val="24"/>
          <w:szCs w:val="24"/>
        </w:rPr>
        <w:t xml:space="preserve"> </w:t>
      </w:r>
      <w:r>
        <w:rPr>
          <w:rFonts w:ascii="宋体" w:hAnsi="宋体" w:eastAsia="宋体" w:cs="宋体"/>
          <w:spacing w:val="-4"/>
          <w:sz w:val="24"/>
          <w:szCs w:val="24"/>
        </w:rPr>
        <w:t>组成第</w:t>
      </w:r>
      <w:r>
        <w:rPr>
          <w:rFonts w:ascii="宋体" w:hAnsi="宋体" w:eastAsia="宋体" w:cs="宋体"/>
          <w:spacing w:val="-29"/>
          <w:sz w:val="24"/>
          <w:szCs w:val="24"/>
        </w:rPr>
        <w:t xml:space="preserve"> </w:t>
      </w:r>
      <w:r>
        <w:rPr>
          <w:rFonts w:ascii="宋体" w:hAnsi="宋体" w:eastAsia="宋体" w:cs="宋体"/>
          <w:spacing w:val="-4"/>
          <w:sz w:val="24"/>
          <w:szCs w:val="24"/>
        </w:rPr>
        <w:t>1</w:t>
      </w:r>
      <w:r>
        <w:rPr>
          <w:rFonts w:ascii="宋体" w:hAnsi="宋体" w:eastAsia="宋体" w:cs="宋体"/>
          <w:spacing w:val="-47"/>
          <w:sz w:val="24"/>
          <w:szCs w:val="24"/>
        </w:rPr>
        <w:t xml:space="preserve"> </w:t>
      </w:r>
      <w:r>
        <w:rPr>
          <w:rFonts w:ascii="宋体" w:hAnsi="宋体" w:eastAsia="宋体" w:cs="宋体"/>
          <w:spacing w:val="-4"/>
          <w:sz w:val="24"/>
          <w:szCs w:val="24"/>
        </w:rPr>
        <w:t>项至第</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ascii="宋体" w:hAnsi="宋体" w:eastAsia="宋体" w:cs="宋体"/>
          <w:spacing w:val="-4"/>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4"/>
          <w:sz w:val="24"/>
          <w:szCs w:val="24"/>
        </w:rPr>
        <w:t>项的响应文件电子版本一份。</w:t>
      </w:r>
    </w:p>
    <w:p>
      <w:pPr>
        <w:spacing w:before="35" w:line="219" w:lineRule="auto"/>
        <w:ind w:left="462"/>
        <w:rPr>
          <w:rFonts w:ascii="宋体" w:hAnsi="宋体" w:eastAsia="宋体" w:cs="宋体"/>
          <w:sz w:val="24"/>
          <w:szCs w:val="24"/>
        </w:rPr>
      </w:pPr>
      <w:r>
        <w:rPr>
          <w:rFonts w:ascii="宋体" w:hAnsi="宋体" w:eastAsia="宋体" w:cs="宋体"/>
          <w:spacing w:val="-4"/>
          <w:sz w:val="24"/>
          <w:szCs w:val="24"/>
        </w:rPr>
        <w:t>据此函，签字代表宣布同意并郑重承诺如下：</w:t>
      </w:r>
    </w:p>
    <w:p>
      <w:pPr>
        <w:spacing w:before="185" w:line="289" w:lineRule="auto"/>
        <w:ind w:left="39" w:firstLine="441"/>
        <w:rPr>
          <w:rFonts w:ascii="宋体" w:hAnsi="宋体" w:eastAsia="宋体" w:cs="宋体"/>
          <w:sz w:val="24"/>
          <w:szCs w:val="24"/>
        </w:rPr>
      </w:pPr>
      <w:r>
        <w:rPr>
          <w:rFonts w:ascii="宋体" w:hAnsi="宋体" w:eastAsia="宋体" w:cs="宋体"/>
          <w:sz w:val="24"/>
          <w:szCs w:val="24"/>
        </w:rPr>
        <w:t>1、我方递交的响应文件中所有的资料均为真实的、准确的，无任何虚假内容。</w:t>
      </w:r>
      <w:r>
        <w:rPr>
          <w:rFonts w:ascii="宋体" w:hAnsi="宋体" w:eastAsia="宋体" w:cs="宋体"/>
          <w:spacing w:val="-3"/>
          <w:sz w:val="24"/>
          <w:szCs w:val="24"/>
        </w:rPr>
        <w:t>若存在有虚假内容，我方愿意承担法律责任。</w:t>
      </w:r>
    </w:p>
    <w:p>
      <w:pPr>
        <w:spacing w:before="184" w:line="289" w:lineRule="auto"/>
        <w:ind w:left="40" w:right="90" w:firstLine="425"/>
        <w:rPr>
          <w:rFonts w:ascii="宋体" w:hAnsi="宋体" w:eastAsia="宋体" w:cs="宋体"/>
          <w:sz w:val="24"/>
          <w:szCs w:val="24"/>
        </w:rPr>
      </w:pPr>
      <w:r>
        <w:rPr>
          <w:rFonts w:ascii="宋体" w:hAnsi="宋体" w:eastAsia="宋体" w:cs="宋体"/>
          <w:spacing w:val="-7"/>
          <w:sz w:val="24"/>
          <w:szCs w:val="24"/>
        </w:rPr>
        <w:t>2、我方已详细审查全部竞争性磋商文件，包括修改文件（如有的话）以及全部</w:t>
      </w:r>
      <w:r>
        <w:rPr>
          <w:rFonts w:ascii="宋体" w:hAnsi="宋体" w:eastAsia="宋体" w:cs="宋体"/>
          <w:spacing w:val="-1"/>
          <w:sz w:val="24"/>
          <w:szCs w:val="24"/>
        </w:rPr>
        <w:t>参考资料和有关附件。我们完全理解并同意放弃对这方面有不</w:t>
      </w:r>
      <w:r>
        <w:rPr>
          <w:rFonts w:ascii="宋体" w:hAnsi="宋体" w:eastAsia="宋体" w:cs="宋体"/>
          <w:spacing w:val="-2"/>
          <w:sz w:val="24"/>
          <w:szCs w:val="24"/>
        </w:rPr>
        <w:t>明白及误解的权利。</w:t>
      </w:r>
    </w:p>
    <w:p>
      <w:pPr>
        <w:spacing w:before="183" w:line="325" w:lineRule="auto"/>
        <w:ind w:left="41" w:right="84" w:firstLine="426"/>
        <w:rPr>
          <w:rFonts w:ascii="宋体" w:hAnsi="宋体" w:eastAsia="宋体" w:cs="宋体"/>
          <w:sz w:val="24"/>
          <w:szCs w:val="24"/>
        </w:rPr>
      </w:pPr>
      <w:r>
        <w:rPr>
          <w:rFonts w:ascii="宋体" w:hAnsi="宋体" w:eastAsia="宋体" w:cs="宋体"/>
          <w:spacing w:val="-6"/>
          <w:sz w:val="24"/>
          <w:szCs w:val="24"/>
        </w:rPr>
        <w:t>3、若成交，我方将按照竞争性磋商文件的具体规定与</w:t>
      </w:r>
      <w:r>
        <w:rPr>
          <w:rFonts w:ascii="宋体" w:hAnsi="宋体" w:eastAsia="宋体" w:cs="宋体"/>
          <w:spacing w:val="-7"/>
          <w:sz w:val="24"/>
          <w:szCs w:val="24"/>
        </w:rPr>
        <w:t>采购人签订供货安装调试</w:t>
      </w:r>
      <w:r>
        <w:rPr>
          <w:rFonts w:ascii="宋体" w:hAnsi="宋体" w:eastAsia="宋体" w:cs="宋体"/>
          <w:sz w:val="24"/>
          <w:szCs w:val="24"/>
        </w:rPr>
        <w:t>或服务合同，并且严格按合同履行义务，按时交付使用，保证设备或服务质量符合竞争性磋商文件要求，并提供优质服务。如果在合同执行过程中，发现问题，我方</w:t>
      </w:r>
      <w:r>
        <w:rPr>
          <w:rFonts w:ascii="宋体" w:hAnsi="宋体" w:eastAsia="宋体" w:cs="宋体"/>
          <w:spacing w:val="-2"/>
          <w:sz w:val="24"/>
          <w:szCs w:val="24"/>
        </w:rPr>
        <w:t>一定尽快对其进行调整，并承担相应的经济责</w:t>
      </w:r>
      <w:r>
        <w:rPr>
          <w:rFonts w:ascii="宋体" w:hAnsi="宋体" w:eastAsia="宋体" w:cs="宋体"/>
          <w:spacing w:val="-3"/>
          <w:sz w:val="24"/>
          <w:szCs w:val="24"/>
        </w:rPr>
        <w:t>任。</w:t>
      </w:r>
    </w:p>
    <w:p>
      <w:pPr>
        <w:spacing w:before="184" w:line="313" w:lineRule="auto"/>
        <w:ind w:left="37" w:right="78" w:firstLine="424"/>
        <w:rPr>
          <w:rFonts w:ascii="宋体" w:hAnsi="宋体" w:eastAsia="宋体" w:cs="宋体"/>
          <w:sz w:val="24"/>
          <w:szCs w:val="24"/>
        </w:rPr>
      </w:pPr>
      <w:r>
        <w:rPr>
          <w:rFonts w:ascii="宋体" w:hAnsi="宋体" w:eastAsia="宋体" w:cs="宋体"/>
          <w:spacing w:val="-1"/>
          <w:sz w:val="24"/>
          <w:szCs w:val="24"/>
        </w:rPr>
        <w:t>4、我方保证，严格遵守《中华人民共和国政府</w:t>
      </w:r>
      <w:r>
        <w:rPr>
          <w:rFonts w:ascii="宋体" w:hAnsi="宋体" w:eastAsia="宋体" w:cs="宋体"/>
          <w:spacing w:val="-2"/>
          <w:sz w:val="24"/>
          <w:szCs w:val="24"/>
        </w:rPr>
        <w:t>采购法》《中华人民共和国政府</w:t>
      </w:r>
      <w:r>
        <w:rPr>
          <w:rFonts w:ascii="宋体" w:hAnsi="宋体" w:eastAsia="宋体" w:cs="宋体"/>
          <w:spacing w:val="-6"/>
          <w:sz w:val="24"/>
          <w:szCs w:val="24"/>
        </w:rPr>
        <w:t>采购法实施条例》《政府采购竞争性磋商采购方式管理暂行办法》及其他相关法律法</w:t>
      </w:r>
      <w:r>
        <w:rPr>
          <w:rFonts w:ascii="宋体" w:hAnsi="宋体" w:eastAsia="宋体" w:cs="宋体"/>
          <w:spacing w:val="-1"/>
          <w:sz w:val="24"/>
          <w:szCs w:val="24"/>
        </w:rPr>
        <w:t>规的规定，若有违反上述法律法规的行为，愿意接受处罚并承担相</w:t>
      </w:r>
      <w:r>
        <w:rPr>
          <w:rFonts w:ascii="宋体" w:hAnsi="宋体" w:eastAsia="宋体" w:cs="宋体"/>
          <w:spacing w:val="-2"/>
          <w:sz w:val="24"/>
          <w:szCs w:val="24"/>
        </w:rPr>
        <w:t>应的法律责任。</w:t>
      </w:r>
    </w:p>
    <w:p>
      <w:pPr>
        <w:spacing w:before="182" w:line="219" w:lineRule="auto"/>
        <w:ind w:left="467"/>
        <w:rPr>
          <w:rFonts w:ascii="宋体" w:hAnsi="宋体" w:eastAsia="宋体" w:cs="宋体"/>
          <w:sz w:val="24"/>
          <w:szCs w:val="24"/>
        </w:rPr>
      </w:pPr>
      <w:r>
        <w:rPr>
          <w:rFonts w:ascii="宋体" w:hAnsi="宋体" w:eastAsia="宋体" w:cs="宋体"/>
          <w:spacing w:val="-2"/>
          <w:sz w:val="24"/>
          <w:szCs w:val="24"/>
        </w:rPr>
        <w:t>5、本承诺将成为合同不可分割的一部分，与合同具有同等的法律效力。</w:t>
      </w:r>
    </w:p>
    <w:p>
      <w:pPr>
        <w:pStyle w:val="2"/>
        <w:spacing w:line="258" w:lineRule="auto"/>
      </w:pPr>
    </w:p>
    <w:p>
      <w:pPr>
        <w:pStyle w:val="2"/>
        <w:spacing w:line="258" w:lineRule="auto"/>
      </w:pPr>
    </w:p>
    <w:p>
      <w:pPr>
        <w:pStyle w:val="2"/>
        <w:spacing w:line="259" w:lineRule="auto"/>
      </w:pPr>
    </w:p>
    <w:p>
      <w:pPr>
        <w:pStyle w:val="2"/>
        <w:spacing w:line="259" w:lineRule="auto"/>
      </w:pPr>
    </w:p>
    <w:p>
      <w:pPr>
        <w:spacing w:before="79" w:line="219" w:lineRule="auto"/>
        <w:ind w:left="463"/>
        <w:rPr>
          <w:rFonts w:ascii="宋体" w:hAnsi="宋体" w:eastAsia="宋体" w:cs="宋体"/>
          <w:sz w:val="24"/>
          <w:szCs w:val="24"/>
        </w:rPr>
      </w:pPr>
      <w:r>
        <w:rPr>
          <w:rFonts w:ascii="宋体" w:hAnsi="宋体" w:eastAsia="宋体" w:cs="宋体"/>
          <w:spacing w:val="-17"/>
          <w:sz w:val="24"/>
          <w:szCs w:val="24"/>
        </w:rPr>
        <w:t>供应商名称（公章</w:t>
      </w:r>
      <w:r>
        <w:rPr>
          <w:rFonts w:ascii="宋体" w:hAnsi="宋体" w:eastAsia="宋体" w:cs="宋体"/>
          <w:spacing w:val="-6"/>
          <w:sz w:val="24"/>
          <w:szCs w:val="24"/>
        </w:rPr>
        <w:t>）：</w:t>
      </w:r>
    </w:p>
    <w:p>
      <w:pPr>
        <w:spacing w:before="183" w:line="347" w:lineRule="auto"/>
        <w:ind w:left="503" w:right="3222" w:hanging="40"/>
        <w:rPr>
          <w:rFonts w:ascii="宋体" w:hAnsi="宋体" w:eastAsia="宋体" w:cs="宋体"/>
          <w:spacing w:val="-24"/>
          <w:sz w:val="24"/>
          <w:szCs w:val="24"/>
        </w:rPr>
      </w:pPr>
      <w:r>
        <w:rPr>
          <w:rFonts w:ascii="宋体" w:hAnsi="宋体" w:eastAsia="宋体" w:cs="宋体"/>
          <w:spacing w:val="-7"/>
          <w:sz w:val="24"/>
          <w:szCs w:val="24"/>
        </w:rPr>
        <w:t>法定代表人或负责人或被授权人签名（或盖章</w:t>
      </w:r>
      <w:r>
        <w:rPr>
          <w:rFonts w:ascii="宋体" w:hAnsi="宋体" w:eastAsia="宋体" w:cs="宋体"/>
          <w:spacing w:val="-24"/>
          <w:sz w:val="24"/>
          <w:szCs w:val="24"/>
        </w:rPr>
        <w:t>）：</w:t>
      </w:r>
    </w:p>
    <w:p>
      <w:pPr>
        <w:spacing w:before="183" w:line="347" w:lineRule="auto"/>
        <w:ind w:left="503" w:right="3222" w:hanging="40"/>
        <w:rPr>
          <w:rFonts w:ascii="宋体" w:hAnsi="宋体" w:eastAsia="宋体" w:cs="宋体"/>
          <w:sz w:val="24"/>
          <w:szCs w:val="24"/>
        </w:rPr>
      </w:pPr>
      <w:r>
        <w:rPr>
          <w:rFonts w:ascii="宋体" w:hAnsi="宋体" w:eastAsia="宋体" w:cs="宋体"/>
          <w:spacing w:val="-13"/>
          <w:sz w:val="24"/>
          <w:szCs w:val="24"/>
        </w:rPr>
        <w:t>日</w:t>
      </w:r>
      <w:r>
        <w:rPr>
          <w:rFonts w:hint="eastAsia" w:ascii="宋体" w:hAnsi="宋体" w:eastAsia="宋体" w:cs="宋体"/>
          <w:spacing w:val="-13"/>
          <w:sz w:val="24"/>
          <w:szCs w:val="24"/>
          <w:lang w:val="en-US" w:eastAsia="zh-CN"/>
        </w:rPr>
        <w:t xml:space="preserve"> </w:t>
      </w:r>
      <w:r>
        <w:rPr>
          <w:rFonts w:ascii="宋体" w:hAnsi="宋体" w:eastAsia="宋体" w:cs="宋体"/>
          <w:spacing w:val="-13"/>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spacing w:line="347" w:lineRule="auto"/>
        <w:rPr>
          <w:rFonts w:ascii="宋体" w:hAnsi="宋体" w:eastAsia="宋体" w:cs="宋体"/>
          <w:sz w:val="24"/>
          <w:szCs w:val="24"/>
        </w:rPr>
        <w:sectPr>
          <w:footerReference r:id="rId18" w:type="default"/>
          <w:pgSz w:w="11907" w:h="16839"/>
          <w:pgMar w:top="1431" w:right="1111" w:bottom="1198" w:left="1219" w:header="0" w:footer="992" w:gutter="0"/>
          <w:pgNumType w:fmt="decimal"/>
          <w:cols w:space="720" w:num="1"/>
        </w:sectPr>
      </w:pPr>
    </w:p>
    <w:p>
      <w:pPr>
        <w:spacing w:before="101" w:line="219" w:lineRule="auto"/>
        <w:ind w:left="42"/>
        <w:rPr>
          <w:rFonts w:ascii="宋体" w:hAnsi="宋体" w:eastAsia="宋体" w:cs="宋体"/>
          <w:sz w:val="24"/>
          <w:szCs w:val="24"/>
        </w:rPr>
      </w:pPr>
      <w:r>
        <w:rPr>
          <w:rFonts w:ascii="宋体" w:hAnsi="宋体" w:eastAsia="宋体" w:cs="宋体"/>
          <w:b/>
          <w:bCs/>
          <w:spacing w:val="-8"/>
          <w:sz w:val="24"/>
          <w:szCs w:val="24"/>
        </w:rPr>
        <w:t>二、法定代表人或负责人授权委托书格式：</w:t>
      </w:r>
    </w:p>
    <w:p>
      <w:pPr>
        <w:spacing w:before="183" w:line="219" w:lineRule="auto"/>
        <w:ind w:left="2730"/>
        <w:rPr>
          <w:rFonts w:ascii="宋体" w:hAnsi="宋体" w:eastAsia="宋体" w:cs="宋体"/>
          <w:sz w:val="24"/>
          <w:szCs w:val="24"/>
        </w:rPr>
      </w:pPr>
      <w:r>
        <w:rPr>
          <w:rFonts w:ascii="宋体" w:hAnsi="宋体" w:eastAsia="宋体" w:cs="宋体"/>
          <w:b/>
          <w:bCs/>
          <w:spacing w:val="-8"/>
          <w:sz w:val="24"/>
          <w:szCs w:val="24"/>
        </w:rPr>
        <w:t>法定代表人或负责人授权委托书</w:t>
      </w:r>
    </w:p>
    <w:p>
      <w:pPr>
        <w:spacing w:before="183" w:line="219" w:lineRule="auto"/>
        <w:ind w:left="38"/>
        <w:rPr>
          <w:rFonts w:ascii="宋体" w:hAnsi="宋体" w:eastAsia="宋体" w:cs="宋体"/>
          <w:sz w:val="24"/>
          <w:szCs w:val="24"/>
        </w:rPr>
      </w:pPr>
      <w:r>
        <w:rPr>
          <w:rFonts w:ascii="宋体" w:hAnsi="宋体" w:eastAsia="宋体" w:cs="宋体"/>
          <w:spacing w:val="-2"/>
          <w:sz w:val="24"/>
          <w:szCs w:val="24"/>
        </w:rPr>
        <w:t>致采购人或采购代理机构：</w:t>
      </w:r>
    </w:p>
    <w:p>
      <w:pPr>
        <w:spacing w:before="183" w:line="219" w:lineRule="auto"/>
        <w:jc w:val="right"/>
        <w:rPr>
          <w:rFonts w:ascii="宋体" w:hAnsi="宋体" w:eastAsia="宋体" w:cs="宋体"/>
          <w:sz w:val="24"/>
          <w:szCs w:val="24"/>
        </w:rPr>
      </w:pPr>
      <w:r>
        <w:rPr>
          <w:rFonts w:ascii="宋体" w:hAnsi="宋体" w:eastAsia="宋体" w:cs="宋体"/>
          <w:spacing w:val="-5"/>
          <w:sz w:val="24"/>
          <w:szCs w:val="24"/>
        </w:rPr>
        <w:t>我</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（姓名）系</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（供应商名称）的法定代表人或负责人，现授</w:t>
      </w:r>
    </w:p>
    <w:p>
      <w:pPr>
        <w:spacing w:before="184" w:line="351" w:lineRule="auto"/>
        <w:ind w:left="37"/>
        <w:jc w:val="both"/>
        <w:rPr>
          <w:rFonts w:ascii="宋体" w:hAnsi="宋体" w:eastAsia="宋体" w:cs="宋体"/>
          <w:sz w:val="24"/>
          <w:szCs w:val="24"/>
        </w:rPr>
      </w:pPr>
      <w:r>
        <w:rPr>
          <w:rFonts w:ascii="宋体" w:hAnsi="宋体" w:eastAsia="宋体" w:cs="宋体"/>
          <w:spacing w:val="-8"/>
          <w:sz w:val="24"/>
          <w:szCs w:val="24"/>
        </w:rPr>
        <w:t>权委托本单位在职职工</w:t>
      </w:r>
      <w:r>
        <w:rPr>
          <w:rFonts w:ascii="宋体" w:hAnsi="宋体" w:eastAsia="宋体" w:cs="宋体"/>
          <w:spacing w:val="12"/>
          <w:sz w:val="24"/>
          <w:szCs w:val="24"/>
          <w:u w:val="single" w:color="auto"/>
        </w:rPr>
        <w:t xml:space="preserve">      </w:t>
      </w:r>
      <w:r>
        <w:rPr>
          <w:rFonts w:ascii="宋体" w:hAnsi="宋体" w:eastAsia="宋体" w:cs="宋体"/>
          <w:spacing w:val="-8"/>
          <w:sz w:val="24"/>
          <w:szCs w:val="24"/>
        </w:rPr>
        <w:t>（姓名）以我方的名义参加项目的</w:t>
      </w:r>
      <w:r>
        <w:rPr>
          <w:rFonts w:ascii="宋体" w:hAnsi="宋体" w:eastAsia="宋体" w:cs="宋体"/>
          <w:spacing w:val="-9"/>
          <w:sz w:val="24"/>
          <w:szCs w:val="24"/>
        </w:rPr>
        <w:t>竞争性磋商活动，并</w:t>
      </w:r>
      <w:r>
        <w:rPr>
          <w:rFonts w:ascii="宋体" w:hAnsi="宋体" w:eastAsia="宋体" w:cs="宋体"/>
          <w:spacing w:val="-6"/>
          <w:sz w:val="24"/>
          <w:szCs w:val="24"/>
        </w:rPr>
        <w:t>代表我方全权办理针对上述项目的具体事务和签署相关文件。我方对被授权人的签名</w:t>
      </w:r>
      <w:r>
        <w:rPr>
          <w:rFonts w:ascii="宋体" w:hAnsi="宋体" w:eastAsia="宋体" w:cs="宋体"/>
          <w:spacing w:val="-10"/>
          <w:sz w:val="24"/>
          <w:szCs w:val="24"/>
        </w:rPr>
        <w:t>事项负全部责任。</w:t>
      </w:r>
    </w:p>
    <w:p>
      <w:pPr>
        <w:spacing w:before="33" w:line="347" w:lineRule="auto"/>
        <w:ind w:left="38" w:right="2" w:firstLine="479"/>
        <w:rPr>
          <w:rFonts w:ascii="宋体" w:hAnsi="宋体" w:eastAsia="宋体" w:cs="宋体"/>
          <w:sz w:val="24"/>
          <w:szCs w:val="24"/>
        </w:rPr>
      </w:pPr>
      <w:r>
        <w:rPr>
          <w:rFonts w:ascii="宋体" w:hAnsi="宋体" w:eastAsia="宋体" w:cs="宋体"/>
          <w:spacing w:val="-6"/>
          <w:sz w:val="24"/>
          <w:szCs w:val="24"/>
        </w:rPr>
        <w:t>在撤销授权的书面通知以前，本授权书一直有效。被授权人在授权书有效期</w:t>
      </w:r>
      <w:r>
        <w:rPr>
          <w:rFonts w:ascii="宋体" w:hAnsi="宋体" w:eastAsia="宋体" w:cs="宋体"/>
          <w:spacing w:val="-7"/>
          <w:sz w:val="24"/>
          <w:szCs w:val="24"/>
        </w:rPr>
        <w:t>内签</w:t>
      </w:r>
      <w:r>
        <w:rPr>
          <w:rFonts w:ascii="宋体" w:hAnsi="宋体" w:eastAsia="宋体" w:cs="宋体"/>
          <w:spacing w:val="-8"/>
          <w:sz w:val="24"/>
          <w:szCs w:val="24"/>
        </w:rPr>
        <w:t>署的所有文件不因授权的撤销而失效。</w:t>
      </w:r>
    </w:p>
    <w:p>
      <w:pPr>
        <w:spacing w:before="34" w:line="220" w:lineRule="auto"/>
        <w:ind w:left="518"/>
        <w:rPr>
          <w:rFonts w:ascii="宋体" w:hAnsi="宋体" w:eastAsia="宋体" w:cs="宋体"/>
          <w:sz w:val="24"/>
          <w:szCs w:val="24"/>
        </w:rPr>
      </w:pPr>
      <w:r>
        <w:rPr>
          <w:rFonts w:ascii="宋体" w:hAnsi="宋体" w:eastAsia="宋体" w:cs="宋体"/>
          <w:spacing w:val="-8"/>
          <w:sz w:val="24"/>
          <w:szCs w:val="24"/>
        </w:rPr>
        <w:t>被授权人无转委托权，特此委托。</w:t>
      </w:r>
    </w:p>
    <w:p>
      <w:pPr>
        <w:pStyle w:val="2"/>
        <w:spacing w:line="258" w:lineRule="auto"/>
      </w:pPr>
    </w:p>
    <w:p>
      <w:pPr>
        <w:pStyle w:val="2"/>
        <w:spacing w:line="259" w:lineRule="auto"/>
      </w:pPr>
    </w:p>
    <w:p>
      <w:pPr>
        <w:pStyle w:val="2"/>
        <w:spacing w:line="259" w:lineRule="auto"/>
      </w:pPr>
    </w:p>
    <w:p>
      <w:pPr>
        <w:pStyle w:val="2"/>
        <w:spacing w:line="259" w:lineRule="auto"/>
      </w:pPr>
    </w:p>
    <w:p>
      <w:pPr>
        <w:spacing w:before="78" w:line="346" w:lineRule="auto"/>
        <w:ind w:left="518" w:right="4389"/>
        <w:rPr>
          <w:rFonts w:ascii="宋体" w:hAnsi="宋体" w:eastAsia="宋体" w:cs="宋体"/>
          <w:sz w:val="24"/>
          <w:szCs w:val="24"/>
        </w:rPr>
      </w:pPr>
      <w:r>
        <w:rPr>
          <w:rFonts w:ascii="宋体" w:hAnsi="宋体" w:eastAsia="宋体" w:cs="宋体"/>
          <w:spacing w:val="-15"/>
          <w:sz w:val="24"/>
          <w:szCs w:val="24"/>
        </w:rPr>
        <w:t>法定代表人或负责人签名（或盖章</w:t>
      </w:r>
      <w:r>
        <w:rPr>
          <w:rFonts w:ascii="宋体" w:hAnsi="宋体" w:eastAsia="宋体" w:cs="宋体"/>
          <w:spacing w:val="-28"/>
          <w:sz w:val="24"/>
          <w:szCs w:val="24"/>
        </w:rPr>
        <w:t>）：</w:t>
      </w:r>
      <w:r>
        <w:rPr>
          <w:rFonts w:ascii="宋体" w:hAnsi="宋体" w:eastAsia="宋体" w:cs="宋体"/>
          <w:sz w:val="24"/>
          <w:szCs w:val="24"/>
        </w:rPr>
        <w:t xml:space="preserve"> </w:t>
      </w:r>
    </w:p>
    <w:p>
      <w:pPr>
        <w:spacing w:before="78" w:line="346" w:lineRule="auto"/>
        <w:ind w:left="518" w:right="4389"/>
        <w:rPr>
          <w:rFonts w:ascii="宋体" w:hAnsi="宋体" w:eastAsia="宋体" w:cs="宋体"/>
          <w:sz w:val="24"/>
          <w:szCs w:val="24"/>
        </w:rPr>
      </w:pPr>
      <w:r>
        <w:rPr>
          <w:rFonts w:ascii="宋体" w:hAnsi="宋体" w:eastAsia="宋体" w:cs="宋体"/>
          <w:spacing w:val="-19"/>
          <w:sz w:val="24"/>
          <w:szCs w:val="24"/>
        </w:rPr>
        <w:t>被授权人签名（或盖章</w:t>
      </w:r>
      <w:r>
        <w:rPr>
          <w:rFonts w:ascii="宋体" w:hAnsi="宋体" w:eastAsia="宋体" w:cs="宋体"/>
          <w:spacing w:val="-9"/>
          <w:sz w:val="24"/>
          <w:szCs w:val="24"/>
        </w:rPr>
        <w:t>）：</w:t>
      </w:r>
    </w:p>
    <w:p>
      <w:pPr>
        <w:spacing w:before="35" w:line="220" w:lineRule="auto"/>
        <w:ind w:left="519"/>
        <w:rPr>
          <w:rFonts w:ascii="宋体" w:hAnsi="宋体" w:eastAsia="宋体" w:cs="宋体"/>
          <w:sz w:val="24"/>
          <w:szCs w:val="24"/>
        </w:rPr>
      </w:pPr>
      <w:r>
        <w:rPr>
          <w:rFonts w:ascii="宋体" w:hAnsi="宋体" w:eastAsia="宋体" w:cs="宋体"/>
          <w:spacing w:val="-18"/>
          <w:sz w:val="24"/>
          <w:szCs w:val="24"/>
        </w:rPr>
        <w:t>职务：</w:t>
      </w:r>
    </w:p>
    <w:p>
      <w:pPr>
        <w:spacing w:before="182" w:line="222" w:lineRule="auto"/>
        <w:ind w:left="519"/>
        <w:rPr>
          <w:rFonts w:ascii="宋体" w:hAnsi="宋体" w:eastAsia="宋体" w:cs="宋体"/>
          <w:sz w:val="24"/>
          <w:szCs w:val="24"/>
        </w:rPr>
      </w:pPr>
      <w:r>
        <w:rPr>
          <w:rFonts w:ascii="宋体" w:hAnsi="宋体" w:eastAsia="宋体" w:cs="宋体"/>
          <w:spacing w:val="-15"/>
          <w:sz w:val="24"/>
          <w:szCs w:val="24"/>
        </w:rPr>
        <w:t>联系电话：</w:t>
      </w:r>
    </w:p>
    <w:p>
      <w:pPr>
        <w:spacing w:before="180" w:line="220" w:lineRule="auto"/>
        <w:ind w:left="519"/>
        <w:rPr>
          <w:rFonts w:ascii="宋体" w:hAnsi="宋体" w:eastAsia="宋体" w:cs="宋体"/>
          <w:sz w:val="24"/>
          <w:szCs w:val="24"/>
        </w:rPr>
      </w:pPr>
      <w:r>
        <w:rPr>
          <w:rFonts w:ascii="宋体" w:hAnsi="宋体" w:eastAsia="宋体" w:cs="宋体"/>
          <w:spacing w:val="-6"/>
          <w:sz w:val="24"/>
          <w:szCs w:val="24"/>
        </w:rPr>
        <w:t>法定代表人或负责人、被授权人身份证复印件</w:t>
      </w:r>
    </w:p>
    <w:p>
      <w:pPr>
        <w:pStyle w:val="2"/>
        <w:spacing w:line="284" w:lineRule="auto"/>
      </w:pPr>
    </w:p>
    <w:p>
      <w:pPr>
        <w:pStyle w:val="2"/>
        <w:spacing w:line="284" w:lineRule="auto"/>
      </w:pPr>
    </w:p>
    <w:p>
      <w:pPr>
        <w:spacing w:before="78" w:line="219" w:lineRule="auto"/>
        <w:ind w:left="518"/>
        <w:rPr>
          <w:rFonts w:ascii="宋体" w:hAnsi="宋体" w:eastAsia="宋体" w:cs="宋体"/>
          <w:sz w:val="24"/>
          <w:szCs w:val="24"/>
        </w:rPr>
      </w:pPr>
      <w:r>
        <w:rPr>
          <w:rFonts w:ascii="宋体" w:hAnsi="宋体" w:eastAsia="宋体" w:cs="宋体"/>
          <w:spacing w:val="-14"/>
          <w:sz w:val="24"/>
          <w:szCs w:val="24"/>
        </w:rPr>
        <w:t>供应商公章：</w:t>
      </w:r>
    </w:p>
    <w:p>
      <w:pPr>
        <w:spacing w:before="183" w:line="220" w:lineRule="auto"/>
        <w:ind w:left="559"/>
        <w:rPr>
          <w:rFonts w:ascii="宋体" w:hAnsi="宋体" w:eastAsia="宋体" w:cs="宋体"/>
          <w:sz w:val="24"/>
          <w:szCs w:val="24"/>
        </w:rPr>
      </w:pPr>
      <w:r>
        <w:rPr>
          <w:rFonts w:ascii="宋体" w:hAnsi="宋体" w:eastAsia="宋体" w:cs="宋体"/>
          <w:spacing w:val="-8"/>
          <w:sz w:val="24"/>
          <w:szCs w:val="24"/>
        </w:rPr>
        <w:t>日期：</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8"/>
          <w:sz w:val="24"/>
          <w:szCs w:val="24"/>
        </w:rPr>
        <w:t>年</w:t>
      </w:r>
      <w:r>
        <w:rPr>
          <w:rFonts w:ascii="宋体" w:hAnsi="宋体" w:eastAsia="宋体" w:cs="宋体"/>
          <w:spacing w:val="-8"/>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8"/>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8"/>
          <w:sz w:val="24"/>
          <w:szCs w:val="24"/>
        </w:rPr>
        <w:t>日</w:t>
      </w:r>
    </w:p>
    <w:p>
      <w:pPr>
        <w:spacing w:line="220" w:lineRule="auto"/>
        <w:rPr>
          <w:rFonts w:ascii="宋体" w:hAnsi="宋体" w:eastAsia="宋体" w:cs="宋体"/>
          <w:sz w:val="24"/>
          <w:szCs w:val="24"/>
        </w:rPr>
        <w:sectPr>
          <w:footerReference r:id="rId19" w:type="default"/>
          <w:pgSz w:w="11907" w:h="16839"/>
          <w:pgMar w:top="1431" w:right="1185" w:bottom="1198" w:left="1219" w:header="0" w:footer="992" w:gutter="0"/>
          <w:pgNumType w:fmt="decimal"/>
          <w:cols w:space="720" w:num="1"/>
        </w:sectPr>
      </w:pPr>
    </w:p>
    <w:p>
      <w:pPr>
        <w:numPr>
          <w:ilvl w:val="0"/>
          <w:numId w:val="3"/>
        </w:numPr>
        <w:spacing w:before="48" w:line="213" w:lineRule="auto"/>
        <w:ind w:left="122"/>
        <w:rPr>
          <w:rFonts w:ascii="宋体" w:hAnsi="宋体" w:eastAsia="宋体" w:cs="宋体"/>
          <w:b/>
          <w:bCs/>
          <w:spacing w:val="-8"/>
          <w:sz w:val="24"/>
          <w:szCs w:val="24"/>
        </w:rPr>
      </w:pPr>
      <w:r>
        <w:rPr>
          <w:rFonts w:ascii="宋体" w:hAnsi="宋体" w:eastAsia="宋体" w:cs="宋体"/>
          <w:b/>
          <w:bCs/>
          <w:spacing w:val="-8"/>
          <w:sz w:val="24"/>
          <w:szCs w:val="24"/>
        </w:rPr>
        <w:t>报价一览表格式：</w:t>
      </w:r>
    </w:p>
    <w:p>
      <w:pPr>
        <w:numPr>
          <w:ilvl w:val="0"/>
          <w:numId w:val="0"/>
        </w:numPr>
        <w:spacing w:before="48" w:line="213" w:lineRule="auto"/>
        <w:rPr>
          <w:rFonts w:ascii="宋体" w:hAnsi="宋体" w:eastAsia="宋体" w:cs="宋体"/>
          <w:b/>
          <w:bCs/>
          <w:spacing w:val="-8"/>
          <w:sz w:val="24"/>
          <w:szCs w:val="24"/>
        </w:rPr>
      </w:pPr>
    </w:p>
    <w:p>
      <w:pPr>
        <w:numPr>
          <w:ilvl w:val="0"/>
          <w:numId w:val="0"/>
        </w:numPr>
        <w:spacing w:before="48" w:line="213" w:lineRule="auto"/>
        <w:rPr>
          <w:rFonts w:ascii="宋体" w:hAnsi="宋体" w:eastAsia="宋体" w:cs="宋体"/>
          <w:b/>
          <w:bCs/>
          <w:spacing w:val="-8"/>
          <w:sz w:val="24"/>
          <w:szCs w:val="24"/>
        </w:rPr>
      </w:pPr>
    </w:p>
    <w:tbl>
      <w:tblPr>
        <w:tblStyle w:val="8"/>
        <w:tblW w:w="8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70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813" w:type="dxa"/>
            <w:vAlign w:val="top"/>
          </w:tcPr>
          <w:p>
            <w:pPr>
              <w:spacing w:line="291" w:lineRule="auto"/>
              <w:jc w:val="center"/>
              <w:rPr>
                <w:rFonts w:ascii="Arial"/>
                <w:sz w:val="21"/>
              </w:rPr>
            </w:pPr>
          </w:p>
          <w:p>
            <w:pPr>
              <w:pStyle w:val="9"/>
              <w:spacing w:before="78" w:line="220" w:lineRule="auto"/>
              <w:ind w:left="121"/>
              <w:jc w:val="center"/>
            </w:pPr>
            <w:r>
              <w:rPr>
                <w:spacing w:val="-12"/>
              </w:rPr>
              <w:t>项目名称</w:t>
            </w:r>
          </w:p>
        </w:tc>
        <w:tc>
          <w:tcPr>
            <w:tcW w:w="7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813" w:type="dxa"/>
            <w:vAlign w:val="top"/>
          </w:tcPr>
          <w:p>
            <w:pPr>
              <w:spacing w:line="265" w:lineRule="auto"/>
              <w:jc w:val="center"/>
              <w:rPr>
                <w:rFonts w:ascii="Arial"/>
                <w:sz w:val="21"/>
              </w:rPr>
            </w:pPr>
          </w:p>
          <w:p>
            <w:pPr>
              <w:pStyle w:val="9"/>
              <w:spacing w:before="78" w:line="220" w:lineRule="auto"/>
              <w:ind w:left="121"/>
              <w:jc w:val="center"/>
            </w:pPr>
            <w:r>
              <w:rPr>
                <w:spacing w:val="-12"/>
              </w:rPr>
              <w:t>项目编号</w:t>
            </w:r>
          </w:p>
        </w:tc>
        <w:tc>
          <w:tcPr>
            <w:tcW w:w="7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813" w:type="dxa"/>
            <w:vAlign w:val="top"/>
          </w:tcPr>
          <w:p>
            <w:pPr>
              <w:spacing w:line="307" w:lineRule="auto"/>
              <w:jc w:val="center"/>
              <w:rPr>
                <w:rFonts w:ascii="Arial"/>
                <w:sz w:val="21"/>
              </w:rPr>
            </w:pPr>
          </w:p>
          <w:p>
            <w:pPr>
              <w:pStyle w:val="9"/>
              <w:spacing w:before="78" w:line="220" w:lineRule="auto"/>
              <w:ind w:left="120"/>
              <w:jc w:val="center"/>
            </w:pPr>
            <w:r>
              <w:rPr>
                <w:spacing w:val="-10"/>
              </w:rPr>
              <w:t>投标人</w:t>
            </w:r>
          </w:p>
        </w:tc>
        <w:tc>
          <w:tcPr>
            <w:tcW w:w="7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3" w:hRule="atLeast"/>
        </w:trPr>
        <w:tc>
          <w:tcPr>
            <w:tcW w:w="1813" w:type="dxa"/>
            <w:vAlign w:val="top"/>
          </w:tcPr>
          <w:p>
            <w:pPr>
              <w:spacing w:line="325" w:lineRule="auto"/>
              <w:jc w:val="center"/>
              <w:rPr>
                <w:rFonts w:ascii="Arial"/>
                <w:sz w:val="21"/>
              </w:rPr>
            </w:pPr>
          </w:p>
          <w:p>
            <w:pPr>
              <w:spacing w:line="325" w:lineRule="auto"/>
              <w:jc w:val="center"/>
              <w:rPr>
                <w:rFonts w:ascii="Arial"/>
                <w:sz w:val="21"/>
              </w:rPr>
            </w:pPr>
          </w:p>
          <w:p>
            <w:pPr>
              <w:pStyle w:val="9"/>
              <w:spacing w:before="78" w:line="218" w:lineRule="auto"/>
              <w:ind w:left="116"/>
              <w:jc w:val="center"/>
            </w:pPr>
            <w:r>
              <w:rPr>
                <w:spacing w:val="-11"/>
              </w:rPr>
              <w:t>磋商报价</w:t>
            </w:r>
          </w:p>
        </w:tc>
        <w:tc>
          <w:tcPr>
            <w:tcW w:w="7030" w:type="dxa"/>
            <w:vAlign w:val="top"/>
          </w:tcPr>
          <w:p>
            <w:pPr>
              <w:spacing w:line="418" w:lineRule="auto"/>
              <w:rPr>
                <w:rFonts w:ascii="Arial"/>
                <w:sz w:val="21"/>
              </w:rPr>
            </w:pPr>
          </w:p>
          <w:p>
            <w:pPr>
              <w:spacing w:before="33" w:line="347" w:lineRule="auto"/>
              <w:ind w:left="38" w:right="2" w:firstLine="479"/>
              <w:rPr>
                <w:rFonts w:hint="eastAsia" w:ascii="宋体" w:hAnsi="宋体" w:eastAsia="宋体" w:cs="宋体"/>
                <w:spacing w:val="-8"/>
                <w:sz w:val="24"/>
                <w:szCs w:val="24"/>
                <w:lang w:eastAsia="zh-CN"/>
              </w:rPr>
            </w:pPr>
            <w:r>
              <w:rPr>
                <w:rFonts w:hint="eastAsia" w:ascii="宋体" w:hAnsi="宋体" w:eastAsia="宋体" w:cs="宋体"/>
                <w:spacing w:val="-8"/>
                <w:sz w:val="24"/>
                <w:szCs w:val="24"/>
                <w:lang w:eastAsia="zh-CN"/>
              </w:rPr>
              <w:t>大写：</w:t>
            </w:r>
          </w:p>
          <w:p>
            <w:pPr>
              <w:spacing w:before="33" w:line="347" w:lineRule="auto"/>
              <w:ind w:left="38" w:right="2" w:firstLine="479"/>
              <w:rPr>
                <w:rFonts w:hint="eastAsia" w:eastAsia="宋体"/>
                <w:lang w:eastAsia="zh-CN"/>
              </w:rPr>
            </w:pPr>
            <w:r>
              <w:rPr>
                <w:rFonts w:hint="eastAsia" w:ascii="宋体" w:hAnsi="宋体" w:eastAsia="宋体" w:cs="宋体"/>
                <w:spacing w:val="-8"/>
                <w:sz w:val="24"/>
                <w:szCs w:val="24"/>
                <w:lang w:eastAsia="zh-CN"/>
              </w:rPr>
              <w:t>小写：</w:t>
            </w:r>
            <w:r>
              <w:rPr>
                <w:rFonts w:hint="default" w:ascii="Arial" w:hAnsi="Arial" w:eastAsia="宋体" w:cs="Arial"/>
                <w:spacing w:val="-8"/>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1813" w:type="dxa"/>
            <w:vAlign w:val="top"/>
          </w:tcPr>
          <w:p>
            <w:pPr>
              <w:spacing w:line="381" w:lineRule="auto"/>
              <w:jc w:val="center"/>
              <w:rPr>
                <w:rFonts w:ascii="Arial"/>
                <w:sz w:val="21"/>
              </w:rPr>
            </w:pPr>
          </w:p>
          <w:p>
            <w:pPr>
              <w:pStyle w:val="9"/>
              <w:spacing w:before="78" w:line="220" w:lineRule="auto"/>
              <w:ind w:left="117"/>
              <w:jc w:val="center"/>
              <w:rPr>
                <w:rFonts w:hint="eastAsia" w:eastAsia="宋体"/>
                <w:lang w:eastAsia="zh-CN"/>
              </w:rPr>
            </w:pPr>
            <w:r>
              <w:rPr>
                <w:rFonts w:hint="eastAsia"/>
                <w:spacing w:val="-11"/>
                <w:lang w:eastAsia="zh-CN"/>
              </w:rPr>
              <w:t>合同履行期限</w:t>
            </w:r>
          </w:p>
        </w:tc>
        <w:tc>
          <w:tcPr>
            <w:tcW w:w="7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1813" w:type="dxa"/>
            <w:vAlign w:val="top"/>
          </w:tcPr>
          <w:p>
            <w:pPr>
              <w:spacing w:line="325" w:lineRule="auto"/>
              <w:jc w:val="center"/>
              <w:rPr>
                <w:rFonts w:ascii="Arial"/>
                <w:sz w:val="21"/>
              </w:rPr>
            </w:pPr>
          </w:p>
          <w:p>
            <w:pPr>
              <w:pStyle w:val="9"/>
              <w:spacing w:before="78" w:line="220" w:lineRule="auto"/>
              <w:ind w:left="117"/>
              <w:jc w:val="center"/>
            </w:pPr>
            <w:r>
              <w:rPr>
                <w:spacing w:val="-11"/>
              </w:rPr>
              <w:t>服务质量</w:t>
            </w:r>
          </w:p>
        </w:tc>
        <w:tc>
          <w:tcPr>
            <w:tcW w:w="7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813" w:type="dxa"/>
            <w:vAlign w:val="top"/>
          </w:tcPr>
          <w:p>
            <w:pPr>
              <w:spacing w:line="326" w:lineRule="auto"/>
              <w:jc w:val="center"/>
              <w:rPr>
                <w:rFonts w:ascii="Arial"/>
                <w:sz w:val="21"/>
              </w:rPr>
            </w:pPr>
          </w:p>
          <w:p>
            <w:pPr>
              <w:pStyle w:val="9"/>
              <w:spacing w:before="78" w:line="221" w:lineRule="auto"/>
              <w:ind w:left="120"/>
              <w:jc w:val="center"/>
            </w:pPr>
            <w:r>
              <w:rPr>
                <w:spacing w:val="-8"/>
              </w:rPr>
              <w:t>备注</w:t>
            </w:r>
          </w:p>
        </w:tc>
        <w:tc>
          <w:tcPr>
            <w:tcW w:w="7030" w:type="dxa"/>
            <w:vAlign w:val="top"/>
          </w:tcPr>
          <w:p>
            <w:pPr>
              <w:rPr>
                <w:rFonts w:ascii="Arial"/>
                <w:sz w:val="21"/>
              </w:rPr>
            </w:pPr>
          </w:p>
        </w:tc>
      </w:tr>
    </w:tbl>
    <w:p>
      <w:pPr>
        <w:spacing w:before="113" w:line="219" w:lineRule="auto"/>
        <w:ind w:left="548"/>
        <w:rPr>
          <w:rFonts w:ascii="宋体" w:hAnsi="宋体" w:eastAsia="宋体" w:cs="宋体"/>
          <w:spacing w:val="-15"/>
          <w:sz w:val="24"/>
          <w:szCs w:val="24"/>
        </w:rPr>
      </w:pPr>
    </w:p>
    <w:p>
      <w:pPr>
        <w:spacing w:before="113" w:line="219" w:lineRule="auto"/>
        <w:ind w:left="548"/>
        <w:rPr>
          <w:rFonts w:ascii="宋体" w:hAnsi="宋体" w:eastAsia="宋体" w:cs="宋体"/>
          <w:spacing w:val="-15"/>
          <w:sz w:val="24"/>
          <w:szCs w:val="24"/>
        </w:rPr>
      </w:pPr>
    </w:p>
    <w:p>
      <w:pPr>
        <w:spacing w:before="113" w:line="219" w:lineRule="auto"/>
        <w:ind w:left="548"/>
        <w:rPr>
          <w:rFonts w:ascii="宋体" w:hAnsi="宋体" w:eastAsia="宋体" w:cs="宋体"/>
          <w:sz w:val="24"/>
          <w:szCs w:val="24"/>
        </w:rPr>
      </w:pPr>
      <w:r>
        <w:rPr>
          <w:rFonts w:ascii="宋体" w:hAnsi="宋体" w:eastAsia="宋体" w:cs="宋体"/>
          <w:spacing w:val="-15"/>
          <w:sz w:val="24"/>
          <w:szCs w:val="24"/>
        </w:rPr>
        <w:t>供应商（公章</w:t>
      </w:r>
      <w:r>
        <w:rPr>
          <w:rFonts w:ascii="宋体" w:hAnsi="宋体" w:eastAsia="宋体" w:cs="宋体"/>
          <w:spacing w:val="-59"/>
          <w:w w:val="92"/>
          <w:sz w:val="24"/>
          <w:szCs w:val="24"/>
        </w:rPr>
        <w:t>）：</w:t>
      </w:r>
    </w:p>
    <w:p>
      <w:pPr>
        <w:spacing w:before="182" w:line="286" w:lineRule="auto"/>
        <w:ind w:left="589" w:right="4190" w:hanging="40"/>
        <w:rPr>
          <w:rFonts w:ascii="宋体" w:hAnsi="宋体" w:eastAsia="宋体" w:cs="宋体"/>
          <w:spacing w:val="1"/>
          <w:sz w:val="24"/>
          <w:szCs w:val="24"/>
        </w:rPr>
      </w:pPr>
      <w:r>
        <w:rPr>
          <w:rFonts w:ascii="宋体" w:hAnsi="宋体" w:eastAsia="宋体" w:cs="宋体"/>
          <w:spacing w:val="-16"/>
          <w:sz w:val="24"/>
          <w:szCs w:val="24"/>
        </w:rPr>
        <w:t>法定代表人（负责人）或授权代表（签字</w:t>
      </w:r>
      <w:r>
        <w:rPr>
          <w:rFonts w:ascii="宋体" w:hAnsi="宋体" w:eastAsia="宋体" w:cs="宋体"/>
          <w:spacing w:val="-51"/>
          <w:w w:val="80"/>
          <w:sz w:val="24"/>
          <w:szCs w:val="24"/>
        </w:rPr>
        <w:t>）：</w:t>
      </w:r>
      <w:r>
        <w:rPr>
          <w:rFonts w:ascii="宋体" w:hAnsi="宋体" w:eastAsia="宋体" w:cs="宋体"/>
          <w:spacing w:val="1"/>
          <w:sz w:val="24"/>
          <w:szCs w:val="24"/>
        </w:rPr>
        <w:t xml:space="preserve"> </w:t>
      </w:r>
    </w:p>
    <w:p>
      <w:pPr>
        <w:spacing w:before="182" w:line="286" w:lineRule="auto"/>
        <w:ind w:left="589" w:right="4190" w:hanging="40"/>
        <w:rPr>
          <w:rFonts w:ascii="宋体" w:hAnsi="宋体" w:eastAsia="宋体" w:cs="宋体"/>
          <w:sz w:val="24"/>
          <w:szCs w:val="24"/>
        </w:rPr>
      </w:pPr>
      <w:r>
        <w:rPr>
          <w:rFonts w:ascii="宋体" w:hAnsi="宋体" w:eastAsia="宋体" w:cs="宋体"/>
          <w:spacing w:val="-21"/>
          <w:sz w:val="24"/>
          <w:szCs w:val="24"/>
        </w:rPr>
        <w:t>日期：</w:t>
      </w:r>
      <w:r>
        <w:rPr>
          <w:rFonts w:ascii="宋体" w:hAnsi="宋体" w:eastAsia="宋体" w:cs="宋体"/>
          <w:spacing w:val="10"/>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1"/>
          <w:sz w:val="24"/>
          <w:szCs w:val="24"/>
        </w:rPr>
        <w:t>年</w:t>
      </w:r>
      <w:r>
        <w:rPr>
          <w:rFonts w:ascii="宋体" w:hAnsi="宋体" w:eastAsia="宋体" w:cs="宋体"/>
          <w:spacing w:val="1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1"/>
          <w:sz w:val="24"/>
          <w:szCs w:val="24"/>
        </w:rPr>
        <w:t>月</w:t>
      </w:r>
      <w:r>
        <w:rPr>
          <w:rFonts w:ascii="宋体" w:hAnsi="宋体" w:eastAsia="宋体" w:cs="宋体"/>
          <w:spacing w:val="1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1"/>
          <w:sz w:val="24"/>
          <w:szCs w:val="24"/>
        </w:rPr>
        <w:t>日</w:t>
      </w:r>
    </w:p>
    <w:p>
      <w:pPr>
        <w:spacing w:line="286" w:lineRule="auto"/>
        <w:rPr>
          <w:rFonts w:ascii="宋体" w:hAnsi="宋体" w:eastAsia="宋体" w:cs="宋体"/>
          <w:sz w:val="24"/>
          <w:szCs w:val="24"/>
        </w:rPr>
        <w:sectPr>
          <w:footerReference r:id="rId20" w:type="default"/>
          <w:pgSz w:w="11907" w:h="16839"/>
          <w:pgMar w:top="1405" w:right="1032" w:bottom="1198" w:left="1247" w:header="0" w:footer="992" w:gutter="0"/>
          <w:pgNumType w:fmt="decimal"/>
          <w:cols w:space="720" w:num="1"/>
        </w:sectPr>
      </w:pPr>
    </w:p>
    <w:p>
      <w:pPr>
        <w:spacing w:before="48" w:line="350" w:lineRule="auto"/>
        <w:ind w:left="38" w:right="198" w:firstLine="22"/>
        <w:jc w:val="both"/>
        <w:rPr>
          <w:rFonts w:ascii="宋体" w:hAnsi="宋体" w:eastAsia="宋体" w:cs="宋体"/>
          <w:sz w:val="24"/>
          <w:szCs w:val="24"/>
        </w:rPr>
      </w:pPr>
      <w:r>
        <w:rPr>
          <w:rFonts w:ascii="宋体" w:hAnsi="宋体" w:eastAsia="宋体" w:cs="宋体"/>
          <w:b/>
          <w:bCs/>
          <w:spacing w:val="-9"/>
          <w:sz w:val="24"/>
          <w:szCs w:val="24"/>
        </w:rPr>
        <w:t>四、营业执照副本、依法缴纳税收和社会保障资金的缴费凭证、审计或财务报告、具</w:t>
      </w:r>
      <w:r>
        <w:rPr>
          <w:rFonts w:ascii="宋体" w:hAnsi="宋体" w:eastAsia="宋体" w:cs="宋体"/>
          <w:b/>
          <w:bCs/>
          <w:spacing w:val="-2"/>
          <w:sz w:val="24"/>
          <w:szCs w:val="24"/>
        </w:rPr>
        <w:t>有履行合同所必需的设备和专业技术能力的承诺、近三年内在经营活动中没有重大</w:t>
      </w:r>
      <w:r>
        <w:rPr>
          <w:rFonts w:ascii="宋体" w:hAnsi="宋体" w:eastAsia="宋体" w:cs="宋体"/>
          <w:b/>
          <w:bCs/>
          <w:spacing w:val="-8"/>
          <w:sz w:val="24"/>
          <w:szCs w:val="24"/>
        </w:rPr>
        <w:t>违法记录的声明等；</w:t>
      </w:r>
    </w:p>
    <w:p>
      <w:pPr>
        <w:pStyle w:val="2"/>
        <w:spacing w:line="241" w:lineRule="auto"/>
      </w:pPr>
    </w:p>
    <w:p>
      <w:pPr>
        <w:pStyle w:val="2"/>
        <w:spacing w:line="241" w:lineRule="auto"/>
      </w:pPr>
    </w:p>
    <w:p>
      <w:pPr>
        <w:pStyle w:val="2"/>
        <w:spacing w:line="241" w:lineRule="auto"/>
      </w:pPr>
    </w:p>
    <w:p>
      <w:pPr>
        <w:pStyle w:val="2"/>
        <w:spacing w:line="242" w:lineRule="auto"/>
      </w:pPr>
    </w:p>
    <w:p>
      <w:pPr>
        <w:spacing w:before="78" w:line="220" w:lineRule="auto"/>
        <w:ind w:left="37"/>
        <w:rPr>
          <w:rFonts w:ascii="宋体" w:hAnsi="宋体" w:eastAsia="宋体" w:cs="宋体"/>
          <w:sz w:val="24"/>
          <w:szCs w:val="24"/>
        </w:rPr>
      </w:pPr>
      <w:r>
        <w:rPr>
          <w:rFonts w:ascii="宋体" w:hAnsi="宋体" w:eastAsia="宋体" w:cs="宋体"/>
          <w:b/>
          <w:bCs/>
          <w:spacing w:val="-2"/>
          <w:sz w:val="24"/>
          <w:szCs w:val="24"/>
        </w:rPr>
        <w:t>近三年内在经营活动中没有重大违法记录的声</w:t>
      </w:r>
      <w:r>
        <w:rPr>
          <w:rFonts w:ascii="宋体" w:hAnsi="宋体" w:eastAsia="宋体" w:cs="宋体"/>
          <w:b/>
          <w:bCs/>
          <w:spacing w:val="-3"/>
          <w:sz w:val="24"/>
          <w:szCs w:val="24"/>
        </w:rPr>
        <w:t>明（格式）</w:t>
      </w:r>
    </w:p>
    <w:p>
      <w:pPr>
        <w:pStyle w:val="2"/>
        <w:spacing w:line="284" w:lineRule="auto"/>
      </w:pPr>
    </w:p>
    <w:p>
      <w:pPr>
        <w:pStyle w:val="2"/>
        <w:spacing w:line="284" w:lineRule="auto"/>
      </w:pPr>
    </w:p>
    <w:p>
      <w:pPr>
        <w:spacing w:before="78" w:line="220" w:lineRule="auto"/>
        <w:ind w:left="4019"/>
        <w:rPr>
          <w:rFonts w:ascii="宋体" w:hAnsi="宋体" w:eastAsia="宋体" w:cs="宋体"/>
          <w:sz w:val="24"/>
          <w:szCs w:val="24"/>
        </w:rPr>
      </w:pPr>
      <w:r>
        <w:rPr>
          <w:rFonts w:ascii="宋体" w:hAnsi="宋体" w:eastAsia="宋体" w:cs="宋体"/>
          <w:b/>
          <w:bCs/>
          <w:spacing w:val="-6"/>
          <w:sz w:val="24"/>
          <w:szCs w:val="24"/>
        </w:rPr>
        <w:t>声明函</w:t>
      </w:r>
    </w:p>
    <w:p>
      <w:pPr>
        <w:pStyle w:val="2"/>
        <w:spacing w:line="284" w:lineRule="auto"/>
      </w:pPr>
    </w:p>
    <w:p>
      <w:pPr>
        <w:pStyle w:val="2"/>
        <w:spacing w:line="285" w:lineRule="auto"/>
      </w:pPr>
    </w:p>
    <w:p>
      <w:pPr>
        <w:spacing w:before="78" w:line="346" w:lineRule="auto"/>
        <w:ind w:left="37" w:right="203" w:firstLine="612"/>
        <w:rPr>
          <w:rFonts w:ascii="宋体" w:hAnsi="宋体" w:eastAsia="宋体" w:cs="宋体"/>
          <w:sz w:val="24"/>
          <w:szCs w:val="24"/>
        </w:rPr>
      </w:pPr>
      <w:r>
        <w:rPr>
          <w:rFonts w:ascii="宋体" w:hAnsi="宋体" w:eastAsia="宋体" w:cs="宋体"/>
          <w:spacing w:val="-3"/>
          <w:sz w:val="24"/>
          <w:szCs w:val="24"/>
        </w:rPr>
        <w:t>（法定代表人或其授权代表）代表</w:t>
      </w:r>
      <w:r>
        <w:rPr>
          <w:rFonts w:ascii="宋体" w:hAnsi="宋体" w:eastAsia="宋体" w:cs="宋体"/>
          <w:spacing w:val="-3"/>
          <w:sz w:val="24"/>
          <w:szCs w:val="24"/>
          <w:u w:val="single" w:color="auto"/>
        </w:rPr>
        <w:t>（</w:t>
      </w:r>
      <w:r>
        <w:rPr>
          <w:rFonts w:ascii="宋体" w:hAnsi="宋体" w:eastAsia="宋体" w:cs="宋体"/>
          <w:spacing w:val="-3"/>
          <w:sz w:val="24"/>
          <w:szCs w:val="24"/>
        </w:rPr>
        <w:t>公司全称）向本项目的采购人</w:t>
      </w:r>
      <w:r>
        <w:rPr>
          <w:rFonts w:ascii="宋体" w:hAnsi="宋体" w:eastAsia="宋体" w:cs="宋体"/>
          <w:spacing w:val="-4"/>
          <w:sz w:val="24"/>
          <w:szCs w:val="24"/>
        </w:rPr>
        <w:t>和采购代理</w:t>
      </w:r>
      <w:r>
        <w:rPr>
          <w:rFonts w:ascii="宋体" w:hAnsi="宋体" w:eastAsia="宋体" w:cs="宋体"/>
          <w:spacing w:val="-7"/>
          <w:sz w:val="24"/>
          <w:szCs w:val="24"/>
        </w:rPr>
        <w:t>机构郑重声明如下：</w:t>
      </w:r>
    </w:p>
    <w:p>
      <w:pPr>
        <w:spacing w:before="35" w:line="347" w:lineRule="auto"/>
        <w:ind w:left="67" w:firstLine="577"/>
        <w:rPr>
          <w:rFonts w:ascii="宋体" w:hAnsi="宋体" w:eastAsia="宋体" w:cs="宋体"/>
          <w:sz w:val="24"/>
          <w:szCs w:val="24"/>
        </w:rPr>
      </w:pPr>
      <w:r>
        <w:rPr>
          <w:rFonts w:ascii="宋体" w:hAnsi="宋体" w:eastAsia="宋体" w:cs="宋体"/>
          <w:spacing w:val="-4"/>
          <w:sz w:val="24"/>
          <w:szCs w:val="24"/>
        </w:rPr>
        <w:t>我公司近三年来的经营活动中，未因违法经营受到刑事处罚或者责令停产停业、吊销许可证或者执照、较大数额罚款等行政处罚。</w:t>
      </w:r>
    </w:p>
    <w:p>
      <w:pPr>
        <w:spacing w:before="34" w:line="220" w:lineRule="auto"/>
        <w:ind w:left="643"/>
        <w:rPr>
          <w:rFonts w:ascii="宋体" w:hAnsi="宋体" w:eastAsia="宋体" w:cs="宋体"/>
          <w:sz w:val="24"/>
          <w:szCs w:val="24"/>
        </w:rPr>
      </w:pPr>
      <w:r>
        <w:rPr>
          <w:rFonts w:ascii="宋体" w:hAnsi="宋体" w:eastAsia="宋体" w:cs="宋体"/>
          <w:spacing w:val="-7"/>
          <w:sz w:val="24"/>
          <w:szCs w:val="24"/>
        </w:rPr>
        <w:t>特此声明。</w:t>
      </w:r>
    </w:p>
    <w:p>
      <w:pPr>
        <w:pStyle w:val="2"/>
        <w:spacing w:line="258" w:lineRule="auto"/>
      </w:pPr>
    </w:p>
    <w:p>
      <w:pPr>
        <w:pStyle w:val="2"/>
        <w:spacing w:line="258" w:lineRule="auto"/>
      </w:pPr>
    </w:p>
    <w:p>
      <w:pPr>
        <w:pStyle w:val="2"/>
        <w:spacing w:line="259" w:lineRule="auto"/>
      </w:pPr>
    </w:p>
    <w:p>
      <w:pPr>
        <w:pStyle w:val="2"/>
        <w:spacing w:line="259" w:lineRule="auto"/>
      </w:pPr>
    </w:p>
    <w:p>
      <w:pPr>
        <w:spacing w:before="79" w:line="219" w:lineRule="auto"/>
        <w:ind w:left="643"/>
        <w:rPr>
          <w:rFonts w:ascii="宋体" w:hAnsi="宋体" w:eastAsia="宋体" w:cs="宋体"/>
          <w:sz w:val="24"/>
          <w:szCs w:val="24"/>
        </w:rPr>
      </w:pPr>
      <w:r>
        <w:rPr>
          <w:rFonts w:ascii="宋体" w:hAnsi="宋体" w:eastAsia="宋体" w:cs="宋体"/>
          <w:spacing w:val="-21"/>
          <w:sz w:val="24"/>
          <w:szCs w:val="24"/>
        </w:rPr>
        <w:t>供应商（盖章</w:t>
      </w:r>
      <w:r>
        <w:rPr>
          <w:rFonts w:ascii="宋体" w:hAnsi="宋体" w:eastAsia="宋体" w:cs="宋体"/>
          <w:spacing w:val="-11"/>
          <w:sz w:val="24"/>
          <w:szCs w:val="24"/>
        </w:rPr>
        <w:t>）：</w:t>
      </w:r>
    </w:p>
    <w:p>
      <w:pPr>
        <w:spacing w:before="182" w:line="347" w:lineRule="auto"/>
        <w:ind w:left="683" w:right="4609" w:hanging="40"/>
        <w:rPr>
          <w:rFonts w:ascii="宋体" w:hAnsi="宋体" w:eastAsia="宋体" w:cs="宋体"/>
          <w:spacing w:val="1"/>
          <w:sz w:val="24"/>
          <w:szCs w:val="24"/>
        </w:rPr>
      </w:pPr>
      <w:r>
        <w:rPr>
          <w:rFonts w:ascii="宋体" w:hAnsi="宋体" w:eastAsia="宋体" w:cs="宋体"/>
          <w:spacing w:val="-10"/>
          <w:sz w:val="24"/>
          <w:szCs w:val="24"/>
        </w:rPr>
        <w:t>法定代表人或其授权代表（签字</w:t>
      </w:r>
      <w:r>
        <w:rPr>
          <w:rFonts w:ascii="宋体" w:hAnsi="宋体" w:eastAsia="宋体" w:cs="宋体"/>
          <w:spacing w:val="-24"/>
          <w:sz w:val="24"/>
          <w:szCs w:val="24"/>
        </w:rPr>
        <w:t>）：</w:t>
      </w:r>
      <w:r>
        <w:rPr>
          <w:rFonts w:ascii="宋体" w:hAnsi="宋体" w:eastAsia="宋体" w:cs="宋体"/>
          <w:spacing w:val="1"/>
          <w:sz w:val="24"/>
          <w:szCs w:val="24"/>
        </w:rPr>
        <w:t xml:space="preserve"> </w:t>
      </w:r>
    </w:p>
    <w:p>
      <w:pPr>
        <w:spacing w:before="182" w:line="347" w:lineRule="auto"/>
        <w:ind w:left="683" w:right="4609" w:hanging="40"/>
        <w:rPr>
          <w:rFonts w:ascii="宋体" w:hAnsi="宋体" w:eastAsia="宋体" w:cs="宋体"/>
          <w:sz w:val="24"/>
          <w:szCs w:val="24"/>
        </w:rPr>
      </w:pPr>
      <w:r>
        <w:rPr>
          <w:rFonts w:ascii="宋体" w:hAnsi="宋体" w:eastAsia="宋体" w:cs="宋体"/>
          <w:spacing w:val="-8"/>
          <w:sz w:val="24"/>
          <w:szCs w:val="24"/>
        </w:rPr>
        <w:t>日期：</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8"/>
          <w:sz w:val="24"/>
          <w:szCs w:val="24"/>
        </w:rPr>
        <w:t>年</w:t>
      </w:r>
      <w:r>
        <w:rPr>
          <w:rFonts w:ascii="宋体" w:hAnsi="宋体" w:eastAsia="宋体" w:cs="宋体"/>
          <w:spacing w:val="-8"/>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8"/>
          <w:sz w:val="24"/>
          <w:szCs w:val="24"/>
        </w:rPr>
        <w:t>月</w:t>
      </w:r>
      <w:r>
        <w:rPr>
          <w:rFonts w:ascii="宋体" w:hAnsi="宋体" w:eastAsia="宋体" w:cs="宋体"/>
          <w:spacing w:val="-8"/>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8"/>
          <w:sz w:val="24"/>
          <w:szCs w:val="24"/>
        </w:rPr>
        <w:t>日</w:t>
      </w:r>
    </w:p>
    <w:p>
      <w:pPr>
        <w:spacing w:line="347" w:lineRule="auto"/>
        <w:rPr>
          <w:rFonts w:ascii="宋体" w:hAnsi="宋体" w:eastAsia="宋体" w:cs="宋体"/>
          <w:sz w:val="24"/>
          <w:szCs w:val="24"/>
        </w:rPr>
        <w:sectPr>
          <w:footerReference r:id="rId21" w:type="default"/>
          <w:pgSz w:w="11907" w:h="16839"/>
          <w:pgMar w:top="1123" w:right="1100" w:bottom="1198" w:left="1332" w:header="0" w:footer="992" w:gutter="0"/>
          <w:pgNumType w:fmt="decimal"/>
          <w:cols w:space="720" w:num="1"/>
        </w:sectPr>
      </w:pPr>
    </w:p>
    <w:p>
      <w:pPr>
        <w:spacing w:before="47" w:line="220" w:lineRule="auto"/>
        <w:ind w:left="126"/>
        <w:rPr>
          <w:rFonts w:ascii="宋体" w:hAnsi="宋体" w:eastAsia="宋体" w:cs="宋体"/>
          <w:sz w:val="24"/>
          <w:szCs w:val="24"/>
        </w:rPr>
      </w:pPr>
      <w:r>
        <w:rPr>
          <w:rFonts w:ascii="宋体" w:hAnsi="宋体" w:eastAsia="宋体" w:cs="宋体"/>
          <w:b/>
          <w:bCs/>
          <w:spacing w:val="-8"/>
          <w:sz w:val="24"/>
          <w:szCs w:val="24"/>
        </w:rPr>
        <w:t>五、商务偏差表、技术方案、服务承诺、售后服务等；</w:t>
      </w:r>
    </w:p>
    <w:p>
      <w:pPr>
        <w:spacing w:before="26" w:line="220" w:lineRule="auto"/>
        <w:ind w:left="3861"/>
        <w:rPr>
          <w:rFonts w:ascii="宋体" w:hAnsi="宋体" w:eastAsia="宋体" w:cs="宋体"/>
          <w:sz w:val="24"/>
          <w:szCs w:val="24"/>
        </w:rPr>
      </w:pPr>
      <w:r>
        <w:rPr>
          <w:rFonts w:ascii="宋体" w:hAnsi="宋体" w:eastAsia="宋体" w:cs="宋体"/>
          <w:b/>
          <w:bCs/>
          <w:spacing w:val="-5"/>
          <w:sz w:val="24"/>
          <w:szCs w:val="24"/>
        </w:rPr>
        <w:t>商务偏差表</w:t>
      </w:r>
    </w:p>
    <w:p>
      <w:pPr>
        <w:spacing w:before="105" w:line="220" w:lineRule="auto"/>
        <w:ind w:left="246"/>
        <w:rPr>
          <w:rFonts w:ascii="宋体" w:hAnsi="宋体" w:eastAsia="宋体" w:cs="宋体"/>
          <w:sz w:val="24"/>
          <w:szCs w:val="24"/>
        </w:rPr>
      </w:pPr>
      <w:r>
        <w:rPr>
          <w:rFonts w:ascii="宋体" w:hAnsi="宋体" w:eastAsia="宋体" w:cs="宋体"/>
          <w:spacing w:val="-4"/>
          <w:sz w:val="24"/>
          <w:szCs w:val="24"/>
        </w:rPr>
        <w:t>项目名称：                                    项目编号：</w:t>
      </w:r>
    </w:p>
    <w:p>
      <w:pPr>
        <w:spacing w:line="68" w:lineRule="exact"/>
      </w:pPr>
    </w:p>
    <w:tbl>
      <w:tblPr>
        <w:tblStyle w:val="8"/>
        <w:tblW w:w="88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2682"/>
        <w:gridCol w:w="2408"/>
        <w:gridCol w:w="1690"/>
        <w:gridCol w:w="1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831" w:type="dxa"/>
            <w:vAlign w:val="top"/>
          </w:tcPr>
          <w:p>
            <w:pPr>
              <w:spacing w:line="364" w:lineRule="auto"/>
              <w:rPr>
                <w:rFonts w:ascii="Arial"/>
                <w:sz w:val="21"/>
              </w:rPr>
            </w:pPr>
          </w:p>
          <w:p>
            <w:pPr>
              <w:pStyle w:val="9"/>
              <w:spacing w:before="78" w:line="221" w:lineRule="auto"/>
              <w:ind w:left="116"/>
            </w:pPr>
            <w:r>
              <w:rPr>
                <w:spacing w:val="-3"/>
              </w:rPr>
              <w:t>序号</w:t>
            </w:r>
          </w:p>
        </w:tc>
        <w:tc>
          <w:tcPr>
            <w:tcW w:w="2682" w:type="dxa"/>
            <w:vAlign w:val="top"/>
          </w:tcPr>
          <w:p>
            <w:pPr>
              <w:pStyle w:val="9"/>
              <w:spacing w:before="301" w:line="314" w:lineRule="auto"/>
              <w:ind w:left="117" w:right="1613" w:hanging="5"/>
              <w:jc w:val="right"/>
            </w:pPr>
            <w:r>
              <w:rPr>
                <w:rFonts w:hint="eastAsia"/>
                <w:spacing w:val="-3"/>
                <w:lang w:eastAsia="zh-CN"/>
              </w:rPr>
              <w:t>磋商文件</w:t>
            </w:r>
            <w:r>
              <w:rPr>
                <w:spacing w:val="2"/>
              </w:rPr>
              <w:t xml:space="preserve"> </w:t>
            </w:r>
            <w:r>
              <w:rPr>
                <w:spacing w:val="-4"/>
              </w:rPr>
              <w:t>商务条款</w:t>
            </w:r>
          </w:p>
        </w:tc>
        <w:tc>
          <w:tcPr>
            <w:tcW w:w="2408" w:type="dxa"/>
            <w:vAlign w:val="top"/>
          </w:tcPr>
          <w:p>
            <w:pPr>
              <w:pStyle w:val="9"/>
              <w:spacing w:before="301" w:line="314" w:lineRule="auto"/>
              <w:ind w:left="119" w:right="1337" w:firstLine="7"/>
              <w:jc w:val="right"/>
            </w:pPr>
            <w:r>
              <w:rPr>
                <w:spacing w:val="-6"/>
              </w:rPr>
              <w:t>响应文件</w:t>
            </w:r>
            <w:r>
              <w:rPr>
                <w:spacing w:val="1"/>
              </w:rPr>
              <w:t xml:space="preserve"> </w:t>
            </w:r>
            <w:r>
              <w:rPr>
                <w:spacing w:val="-4"/>
              </w:rPr>
              <w:t>商务条款</w:t>
            </w:r>
          </w:p>
        </w:tc>
        <w:tc>
          <w:tcPr>
            <w:tcW w:w="1690" w:type="dxa"/>
            <w:vAlign w:val="top"/>
          </w:tcPr>
          <w:p>
            <w:pPr>
              <w:spacing w:line="363" w:lineRule="auto"/>
              <w:jc w:val="center"/>
              <w:rPr>
                <w:rFonts w:ascii="Arial"/>
                <w:sz w:val="21"/>
              </w:rPr>
            </w:pPr>
          </w:p>
          <w:p>
            <w:pPr>
              <w:pStyle w:val="9"/>
              <w:spacing w:before="78" w:line="220" w:lineRule="auto"/>
              <w:ind w:left="116"/>
              <w:jc w:val="center"/>
            </w:pPr>
            <w:r>
              <w:rPr>
                <w:spacing w:val="-2"/>
              </w:rPr>
              <w:t>偏差描述</w:t>
            </w:r>
          </w:p>
        </w:tc>
        <w:tc>
          <w:tcPr>
            <w:tcW w:w="1280" w:type="dxa"/>
            <w:vAlign w:val="top"/>
          </w:tcPr>
          <w:p>
            <w:pPr>
              <w:spacing w:line="364" w:lineRule="auto"/>
              <w:jc w:val="center"/>
              <w:rPr>
                <w:rFonts w:ascii="Arial"/>
                <w:sz w:val="21"/>
              </w:rPr>
            </w:pPr>
          </w:p>
          <w:p>
            <w:pPr>
              <w:pStyle w:val="9"/>
              <w:spacing w:before="78" w:line="221" w:lineRule="auto"/>
              <w:ind w:left="121"/>
              <w:jc w:val="center"/>
            </w:pPr>
            <w:r>
              <w:rPr>
                <w:spacing w:val="-4"/>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1" w:type="dxa"/>
            <w:vAlign w:val="top"/>
          </w:tcPr>
          <w:p>
            <w:pPr>
              <w:rPr>
                <w:rFonts w:ascii="Arial"/>
                <w:sz w:val="21"/>
              </w:rPr>
            </w:pPr>
          </w:p>
        </w:tc>
        <w:tc>
          <w:tcPr>
            <w:tcW w:w="2682" w:type="dxa"/>
            <w:vAlign w:val="top"/>
          </w:tcPr>
          <w:p>
            <w:pPr>
              <w:rPr>
                <w:rFonts w:ascii="Arial"/>
                <w:sz w:val="21"/>
              </w:rPr>
            </w:pPr>
          </w:p>
        </w:tc>
        <w:tc>
          <w:tcPr>
            <w:tcW w:w="2408" w:type="dxa"/>
            <w:vAlign w:val="top"/>
          </w:tcPr>
          <w:p>
            <w:pPr>
              <w:rPr>
                <w:rFonts w:ascii="Arial"/>
                <w:sz w:val="21"/>
              </w:rPr>
            </w:pPr>
          </w:p>
        </w:tc>
        <w:tc>
          <w:tcPr>
            <w:tcW w:w="1690" w:type="dxa"/>
            <w:vAlign w:val="top"/>
          </w:tcPr>
          <w:p>
            <w:pPr>
              <w:rPr>
                <w:rFonts w:ascii="Arial"/>
                <w:sz w:val="21"/>
              </w:rPr>
            </w:pPr>
          </w:p>
        </w:tc>
        <w:tc>
          <w:tcPr>
            <w:tcW w:w="12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1" w:type="dxa"/>
            <w:vAlign w:val="top"/>
          </w:tcPr>
          <w:p>
            <w:pPr>
              <w:rPr>
                <w:rFonts w:ascii="Arial"/>
                <w:sz w:val="21"/>
              </w:rPr>
            </w:pPr>
          </w:p>
        </w:tc>
        <w:tc>
          <w:tcPr>
            <w:tcW w:w="2682" w:type="dxa"/>
            <w:vAlign w:val="top"/>
          </w:tcPr>
          <w:p>
            <w:pPr>
              <w:rPr>
                <w:rFonts w:ascii="Arial"/>
                <w:sz w:val="21"/>
              </w:rPr>
            </w:pPr>
          </w:p>
        </w:tc>
        <w:tc>
          <w:tcPr>
            <w:tcW w:w="2408" w:type="dxa"/>
            <w:vAlign w:val="top"/>
          </w:tcPr>
          <w:p>
            <w:pPr>
              <w:rPr>
                <w:rFonts w:ascii="Arial"/>
                <w:sz w:val="21"/>
              </w:rPr>
            </w:pPr>
          </w:p>
        </w:tc>
        <w:tc>
          <w:tcPr>
            <w:tcW w:w="1690" w:type="dxa"/>
            <w:vAlign w:val="top"/>
          </w:tcPr>
          <w:p>
            <w:pPr>
              <w:rPr>
                <w:rFonts w:ascii="Arial"/>
                <w:sz w:val="21"/>
              </w:rPr>
            </w:pPr>
          </w:p>
        </w:tc>
        <w:tc>
          <w:tcPr>
            <w:tcW w:w="12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1" w:type="dxa"/>
            <w:vAlign w:val="top"/>
          </w:tcPr>
          <w:p>
            <w:pPr>
              <w:rPr>
                <w:rFonts w:ascii="Arial"/>
                <w:sz w:val="21"/>
              </w:rPr>
            </w:pPr>
          </w:p>
        </w:tc>
        <w:tc>
          <w:tcPr>
            <w:tcW w:w="2682" w:type="dxa"/>
            <w:vAlign w:val="top"/>
          </w:tcPr>
          <w:p>
            <w:pPr>
              <w:rPr>
                <w:rFonts w:ascii="Arial"/>
                <w:sz w:val="21"/>
              </w:rPr>
            </w:pPr>
          </w:p>
        </w:tc>
        <w:tc>
          <w:tcPr>
            <w:tcW w:w="2408" w:type="dxa"/>
            <w:vAlign w:val="top"/>
          </w:tcPr>
          <w:p>
            <w:pPr>
              <w:rPr>
                <w:rFonts w:ascii="Arial"/>
                <w:sz w:val="21"/>
              </w:rPr>
            </w:pPr>
          </w:p>
        </w:tc>
        <w:tc>
          <w:tcPr>
            <w:tcW w:w="1690" w:type="dxa"/>
            <w:vAlign w:val="top"/>
          </w:tcPr>
          <w:p>
            <w:pPr>
              <w:rPr>
                <w:rFonts w:ascii="Arial"/>
                <w:sz w:val="21"/>
              </w:rPr>
            </w:pPr>
          </w:p>
        </w:tc>
        <w:tc>
          <w:tcPr>
            <w:tcW w:w="12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1" w:type="dxa"/>
            <w:vAlign w:val="top"/>
          </w:tcPr>
          <w:p>
            <w:pPr>
              <w:rPr>
                <w:rFonts w:ascii="Arial"/>
                <w:sz w:val="21"/>
              </w:rPr>
            </w:pPr>
          </w:p>
        </w:tc>
        <w:tc>
          <w:tcPr>
            <w:tcW w:w="2682" w:type="dxa"/>
            <w:vAlign w:val="top"/>
          </w:tcPr>
          <w:p>
            <w:pPr>
              <w:rPr>
                <w:rFonts w:ascii="Arial"/>
                <w:sz w:val="21"/>
              </w:rPr>
            </w:pPr>
          </w:p>
        </w:tc>
        <w:tc>
          <w:tcPr>
            <w:tcW w:w="2408" w:type="dxa"/>
            <w:vAlign w:val="top"/>
          </w:tcPr>
          <w:p>
            <w:pPr>
              <w:rPr>
                <w:rFonts w:ascii="Arial"/>
                <w:sz w:val="21"/>
              </w:rPr>
            </w:pPr>
          </w:p>
        </w:tc>
        <w:tc>
          <w:tcPr>
            <w:tcW w:w="1690" w:type="dxa"/>
            <w:vAlign w:val="top"/>
          </w:tcPr>
          <w:p>
            <w:pPr>
              <w:rPr>
                <w:rFonts w:ascii="Arial"/>
                <w:sz w:val="21"/>
              </w:rPr>
            </w:pPr>
          </w:p>
        </w:tc>
        <w:tc>
          <w:tcPr>
            <w:tcW w:w="12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1" w:type="dxa"/>
            <w:vAlign w:val="top"/>
          </w:tcPr>
          <w:p>
            <w:pPr>
              <w:rPr>
                <w:rFonts w:ascii="Arial"/>
                <w:sz w:val="21"/>
              </w:rPr>
            </w:pPr>
          </w:p>
        </w:tc>
        <w:tc>
          <w:tcPr>
            <w:tcW w:w="2682" w:type="dxa"/>
            <w:vAlign w:val="top"/>
          </w:tcPr>
          <w:p>
            <w:pPr>
              <w:rPr>
                <w:rFonts w:ascii="Arial"/>
                <w:sz w:val="21"/>
              </w:rPr>
            </w:pPr>
          </w:p>
        </w:tc>
        <w:tc>
          <w:tcPr>
            <w:tcW w:w="2408" w:type="dxa"/>
            <w:vAlign w:val="top"/>
          </w:tcPr>
          <w:p>
            <w:pPr>
              <w:rPr>
                <w:rFonts w:ascii="Arial"/>
                <w:sz w:val="21"/>
              </w:rPr>
            </w:pPr>
          </w:p>
        </w:tc>
        <w:tc>
          <w:tcPr>
            <w:tcW w:w="1690" w:type="dxa"/>
            <w:vAlign w:val="top"/>
          </w:tcPr>
          <w:p>
            <w:pPr>
              <w:rPr>
                <w:rFonts w:ascii="Arial"/>
                <w:sz w:val="21"/>
              </w:rPr>
            </w:pPr>
          </w:p>
        </w:tc>
        <w:tc>
          <w:tcPr>
            <w:tcW w:w="12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1" w:type="dxa"/>
            <w:vAlign w:val="top"/>
          </w:tcPr>
          <w:p>
            <w:pPr>
              <w:rPr>
                <w:rFonts w:ascii="Arial"/>
                <w:sz w:val="21"/>
              </w:rPr>
            </w:pPr>
          </w:p>
        </w:tc>
        <w:tc>
          <w:tcPr>
            <w:tcW w:w="2682" w:type="dxa"/>
            <w:vAlign w:val="top"/>
          </w:tcPr>
          <w:p>
            <w:pPr>
              <w:rPr>
                <w:rFonts w:ascii="Arial"/>
                <w:sz w:val="21"/>
              </w:rPr>
            </w:pPr>
          </w:p>
        </w:tc>
        <w:tc>
          <w:tcPr>
            <w:tcW w:w="2408" w:type="dxa"/>
            <w:vAlign w:val="top"/>
          </w:tcPr>
          <w:p>
            <w:pPr>
              <w:rPr>
                <w:rFonts w:ascii="Arial"/>
                <w:sz w:val="21"/>
              </w:rPr>
            </w:pPr>
          </w:p>
        </w:tc>
        <w:tc>
          <w:tcPr>
            <w:tcW w:w="1690" w:type="dxa"/>
            <w:vAlign w:val="top"/>
          </w:tcPr>
          <w:p>
            <w:pPr>
              <w:rPr>
                <w:rFonts w:ascii="Arial"/>
                <w:sz w:val="21"/>
              </w:rPr>
            </w:pPr>
          </w:p>
        </w:tc>
        <w:tc>
          <w:tcPr>
            <w:tcW w:w="12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31" w:type="dxa"/>
            <w:vAlign w:val="top"/>
          </w:tcPr>
          <w:p>
            <w:pPr>
              <w:rPr>
                <w:rFonts w:ascii="Arial"/>
                <w:sz w:val="21"/>
              </w:rPr>
            </w:pPr>
          </w:p>
        </w:tc>
        <w:tc>
          <w:tcPr>
            <w:tcW w:w="2682" w:type="dxa"/>
            <w:vAlign w:val="top"/>
          </w:tcPr>
          <w:p>
            <w:pPr>
              <w:rPr>
                <w:rFonts w:ascii="Arial"/>
                <w:sz w:val="21"/>
              </w:rPr>
            </w:pPr>
          </w:p>
        </w:tc>
        <w:tc>
          <w:tcPr>
            <w:tcW w:w="2408" w:type="dxa"/>
            <w:vAlign w:val="top"/>
          </w:tcPr>
          <w:p>
            <w:pPr>
              <w:rPr>
                <w:rFonts w:ascii="Arial"/>
                <w:sz w:val="21"/>
              </w:rPr>
            </w:pPr>
          </w:p>
        </w:tc>
        <w:tc>
          <w:tcPr>
            <w:tcW w:w="1690" w:type="dxa"/>
            <w:vAlign w:val="top"/>
          </w:tcPr>
          <w:p>
            <w:pPr>
              <w:rPr>
                <w:rFonts w:ascii="Arial"/>
                <w:sz w:val="21"/>
              </w:rPr>
            </w:pPr>
          </w:p>
        </w:tc>
        <w:tc>
          <w:tcPr>
            <w:tcW w:w="12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1" w:type="dxa"/>
            <w:vAlign w:val="top"/>
          </w:tcPr>
          <w:p>
            <w:pPr>
              <w:rPr>
                <w:rFonts w:ascii="Arial"/>
                <w:sz w:val="21"/>
              </w:rPr>
            </w:pPr>
          </w:p>
        </w:tc>
        <w:tc>
          <w:tcPr>
            <w:tcW w:w="2682" w:type="dxa"/>
            <w:vAlign w:val="top"/>
          </w:tcPr>
          <w:p>
            <w:pPr>
              <w:rPr>
                <w:rFonts w:ascii="Arial"/>
                <w:sz w:val="21"/>
              </w:rPr>
            </w:pPr>
          </w:p>
        </w:tc>
        <w:tc>
          <w:tcPr>
            <w:tcW w:w="2408" w:type="dxa"/>
            <w:vAlign w:val="top"/>
          </w:tcPr>
          <w:p>
            <w:pPr>
              <w:rPr>
                <w:rFonts w:ascii="Arial"/>
                <w:sz w:val="21"/>
              </w:rPr>
            </w:pPr>
          </w:p>
        </w:tc>
        <w:tc>
          <w:tcPr>
            <w:tcW w:w="1690" w:type="dxa"/>
            <w:vAlign w:val="top"/>
          </w:tcPr>
          <w:p>
            <w:pPr>
              <w:rPr>
                <w:rFonts w:ascii="Arial"/>
                <w:sz w:val="21"/>
              </w:rPr>
            </w:pPr>
          </w:p>
        </w:tc>
        <w:tc>
          <w:tcPr>
            <w:tcW w:w="12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1" w:type="dxa"/>
            <w:vAlign w:val="top"/>
          </w:tcPr>
          <w:p>
            <w:pPr>
              <w:rPr>
                <w:rFonts w:ascii="Arial"/>
                <w:sz w:val="21"/>
              </w:rPr>
            </w:pPr>
          </w:p>
        </w:tc>
        <w:tc>
          <w:tcPr>
            <w:tcW w:w="2682" w:type="dxa"/>
            <w:vAlign w:val="top"/>
          </w:tcPr>
          <w:p>
            <w:pPr>
              <w:rPr>
                <w:rFonts w:ascii="Arial"/>
                <w:sz w:val="21"/>
              </w:rPr>
            </w:pPr>
          </w:p>
        </w:tc>
        <w:tc>
          <w:tcPr>
            <w:tcW w:w="2408" w:type="dxa"/>
            <w:vAlign w:val="top"/>
          </w:tcPr>
          <w:p>
            <w:pPr>
              <w:rPr>
                <w:rFonts w:ascii="Arial"/>
                <w:sz w:val="21"/>
              </w:rPr>
            </w:pPr>
          </w:p>
        </w:tc>
        <w:tc>
          <w:tcPr>
            <w:tcW w:w="1690" w:type="dxa"/>
            <w:vAlign w:val="top"/>
          </w:tcPr>
          <w:p>
            <w:pPr>
              <w:rPr>
                <w:rFonts w:ascii="Arial"/>
                <w:sz w:val="21"/>
              </w:rPr>
            </w:pPr>
          </w:p>
        </w:tc>
        <w:tc>
          <w:tcPr>
            <w:tcW w:w="12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1" w:type="dxa"/>
            <w:vAlign w:val="top"/>
          </w:tcPr>
          <w:p>
            <w:pPr>
              <w:rPr>
                <w:rFonts w:ascii="Arial"/>
                <w:sz w:val="21"/>
              </w:rPr>
            </w:pPr>
          </w:p>
        </w:tc>
        <w:tc>
          <w:tcPr>
            <w:tcW w:w="2682" w:type="dxa"/>
            <w:vAlign w:val="top"/>
          </w:tcPr>
          <w:p>
            <w:pPr>
              <w:rPr>
                <w:rFonts w:ascii="Arial"/>
                <w:sz w:val="21"/>
              </w:rPr>
            </w:pPr>
          </w:p>
        </w:tc>
        <w:tc>
          <w:tcPr>
            <w:tcW w:w="2408" w:type="dxa"/>
            <w:vAlign w:val="top"/>
          </w:tcPr>
          <w:p>
            <w:pPr>
              <w:rPr>
                <w:rFonts w:ascii="Arial"/>
                <w:sz w:val="21"/>
              </w:rPr>
            </w:pPr>
          </w:p>
        </w:tc>
        <w:tc>
          <w:tcPr>
            <w:tcW w:w="1690" w:type="dxa"/>
            <w:vAlign w:val="top"/>
          </w:tcPr>
          <w:p>
            <w:pPr>
              <w:rPr>
                <w:rFonts w:ascii="Arial"/>
                <w:sz w:val="21"/>
              </w:rPr>
            </w:pPr>
          </w:p>
        </w:tc>
        <w:tc>
          <w:tcPr>
            <w:tcW w:w="128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1" w:type="dxa"/>
            <w:vAlign w:val="top"/>
          </w:tcPr>
          <w:p>
            <w:pPr>
              <w:rPr>
                <w:rFonts w:ascii="Arial"/>
                <w:sz w:val="21"/>
              </w:rPr>
            </w:pPr>
          </w:p>
        </w:tc>
        <w:tc>
          <w:tcPr>
            <w:tcW w:w="2682" w:type="dxa"/>
            <w:vAlign w:val="top"/>
          </w:tcPr>
          <w:p>
            <w:pPr>
              <w:rPr>
                <w:rFonts w:ascii="Arial"/>
                <w:sz w:val="21"/>
              </w:rPr>
            </w:pPr>
          </w:p>
        </w:tc>
        <w:tc>
          <w:tcPr>
            <w:tcW w:w="2408" w:type="dxa"/>
            <w:vAlign w:val="top"/>
          </w:tcPr>
          <w:p>
            <w:pPr>
              <w:rPr>
                <w:rFonts w:ascii="Arial"/>
                <w:sz w:val="21"/>
              </w:rPr>
            </w:pPr>
          </w:p>
        </w:tc>
        <w:tc>
          <w:tcPr>
            <w:tcW w:w="1690" w:type="dxa"/>
            <w:vAlign w:val="top"/>
          </w:tcPr>
          <w:p>
            <w:pPr>
              <w:rPr>
                <w:rFonts w:ascii="Arial"/>
                <w:sz w:val="21"/>
              </w:rPr>
            </w:pPr>
          </w:p>
        </w:tc>
        <w:tc>
          <w:tcPr>
            <w:tcW w:w="1280" w:type="dxa"/>
            <w:vAlign w:val="top"/>
          </w:tcPr>
          <w:p>
            <w:pPr>
              <w:rPr>
                <w:rFonts w:ascii="Arial"/>
                <w:sz w:val="21"/>
              </w:rPr>
            </w:pPr>
          </w:p>
        </w:tc>
      </w:tr>
    </w:tbl>
    <w:p>
      <w:pPr>
        <w:spacing w:before="113" w:line="219" w:lineRule="auto"/>
        <w:ind w:left="122"/>
        <w:rPr>
          <w:rFonts w:ascii="宋体" w:hAnsi="宋体" w:eastAsia="宋体" w:cs="宋体"/>
          <w:sz w:val="24"/>
          <w:szCs w:val="24"/>
        </w:rPr>
      </w:pPr>
      <w:r>
        <w:rPr>
          <w:rFonts w:ascii="宋体" w:hAnsi="宋体" w:eastAsia="宋体" w:cs="宋体"/>
          <w:spacing w:val="-12"/>
          <w:sz w:val="24"/>
          <w:szCs w:val="24"/>
        </w:rPr>
        <w:t>供应商（公章</w:t>
      </w:r>
      <w:r>
        <w:rPr>
          <w:rFonts w:ascii="宋体" w:hAnsi="宋体" w:eastAsia="宋体" w:cs="宋体"/>
          <w:spacing w:val="-31"/>
          <w:sz w:val="24"/>
          <w:szCs w:val="24"/>
        </w:rPr>
        <w:t>）：</w:t>
      </w:r>
    </w:p>
    <w:p>
      <w:pPr>
        <w:spacing w:before="181" w:line="286" w:lineRule="auto"/>
        <w:ind w:left="163" w:right="4158" w:hanging="40"/>
        <w:rPr>
          <w:rFonts w:ascii="宋体" w:hAnsi="宋体" w:eastAsia="宋体" w:cs="宋体"/>
          <w:spacing w:val="1"/>
          <w:sz w:val="24"/>
          <w:szCs w:val="24"/>
        </w:rPr>
      </w:pPr>
      <w:r>
        <w:rPr>
          <w:rFonts w:ascii="宋体" w:hAnsi="宋体" w:eastAsia="宋体" w:cs="宋体"/>
          <w:spacing w:val="-8"/>
          <w:sz w:val="24"/>
          <w:szCs w:val="24"/>
        </w:rPr>
        <w:t>法定代表人（负责人）或授权代表（签字</w:t>
      </w:r>
      <w:r>
        <w:rPr>
          <w:rFonts w:ascii="宋体" w:hAnsi="宋体" w:eastAsia="宋体" w:cs="宋体"/>
          <w:spacing w:val="-22"/>
          <w:sz w:val="24"/>
          <w:szCs w:val="24"/>
        </w:rPr>
        <w:t>）：</w:t>
      </w:r>
      <w:r>
        <w:rPr>
          <w:rFonts w:ascii="宋体" w:hAnsi="宋体" w:eastAsia="宋体" w:cs="宋体"/>
          <w:spacing w:val="1"/>
          <w:sz w:val="24"/>
          <w:szCs w:val="24"/>
        </w:rPr>
        <w:t xml:space="preserve"> </w:t>
      </w:r>
    </w:p>
    <w:p>
      <w:pPr>
        <w:spacing w:before="181" w:line="286" w:lineRule="auto"/>
        <w:ind w:left="163" w:right="4158" w:hanging="40"/>
        <w:rPr>
          <w:rFonts w:ascii="宋体" w:hAnsi="宋体" w:eastAsia="宋体" w:cs="宋体"/>
          <w:sz w:val="24"/>
          <w:szCs w:val="24"/>
        </w:rPr>
      </w:pPr>
      <w:r>
        <w:rPr>
          <w:rFonts w:ascii="宋体" w:hAnsi="宋体" w:eastAsia="宋体" w:cs="宋体"/>
          <w:spacing w:val="-21"/>
          <w:sz w:val="24"/>
          <w:szCs w:val="24"/>
        </w:rPr>
        <w:t>日期：</w:t>
      </w:r>
      <w:r>
        <w:rPr>
          <w:rFonts w:ascii="宋体" w:hAnsi="宋体" w:eastAsia="宋体" w:cs="宋体"/>
          <w:spacing w:val="4"/>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1"/>
          <w:sz w:val="24"/>
          <w:szCs w:val="24"/>
        </w:rPr>
        <w:t>年</w:t>
      </w:r>
      <w:r>
        <w:rPr>
          <w:rFonts w:ascii="宋体" w:hAnsi="宋体" w:eastAsia="宋体" w:cs="宋体"/>
          <w:spacing w:val="1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1"/>
          <w:sz w:val="24"/>
          <w:szCs w:val="24"/>
        </w:rPr>
        <w:t>月</w:t>
      </w:r>
      <w:r>
        <w:rPr>
          <w:rFonts w:ascii="宋体" w:hAnsi="宋体" w:eastAsia="宋体" w:cs="宋体"/>
          <w:spacing w:val="13"/>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1"/>
          <w:sz w:val="24"/>
          <w:szCs w:val="24"/>
        </w:rPr>
        <w:t>日</w:t>
      </w:r>
    </w:p>
    <w:p>
      <w:pPr>
        <w:spacing w:line="286" w:lineRule="auto"/>
        <w:rPr>
          <w:rFonts w:ascii="宋体" w:hAnsi="宋体" w:eastAsia="宋体" w:cs="宋体"/>
          <w:sz w:val="24"/>
          <w:szCs w:val="24"/>
        </w:rPr>
        <w:sectPr>
          <w:footerReference r:id="rId22" w:type="default"/>
          <w:pgSz w:w="11907" w:h="16839"/>
          <w:pgMar w:top="1405" w:right="1308" w:bottom="1198" w:left="1361" w:header="0" w:footer="992" w:gutter="0"/>
          <w:pgNumType w:fmt="decimal"/>
          <w:cols w:space="720" w:num="1"/>
        </w:sectPr>
      </w:pPr>
    </w:p>
    <w:p>
      <w:pPr>
        <w:spacing w:before="101" w:line="219" w:lineRule="auto"/>
        <w:ind w:left="40"/>
        <w:rPr>
          <w:rFonts w:ascii="宋体" w:hAnsi="宋体" w:eastAsia="宋体" w:cs="宋体"/>
          <w:sz w:val="24"/>
          <w:szCs w:val="24"/>
        </w:rPr>
      </w:pPr>
      <w:r>
        <w:rPr>
          <w:rFonts w:ascii="宋体" w:hAnsi="宋体" w:eastAsia="宋体" w:cs="宋体"/>
          <w:b/>
          <w:bCs/>
          <w:spacing w:val="-8"/>
          <w:sz w:val="24"/>
          <w:szCs w:val="24"/>
        </w:rPr>
        <w:t>六、供应商诚信承诺书</w:t>
      </w:r>
    </w:p>
    <w:p>
      <w:pPr>
        <w:spacing w:before="104" w:line="219" w:lineRule="auto"/>
        <w:ind w:left="3772"/>
        <w:rPr>
          <w:rFonts w:ascii="宋体" w:hAnsi="宋体" w:eastAsia="宋体" w:cs="宋体"/>
          <w:sz w:val="24"/>
          <w:szCs w:val="24"/>
        </w:rPr>
      </w:pPr>
      <w:r>
        <w:rPr>
          <w:rFonts w:ascii="宋体" w:hAnsi="宋体" w:eastAsia="宋体" w:cs="宋体"/>
          <w:b/>
          <w:bCs/>
          <w:spacing w:val="-4"/>
          <w:sz w:val="24"/>
          <w:szCs w:val="24"/>
        </w:rPr>
        <w:t>诚信承诺书</w:t>
      </w:r>
    </w:p>
    <w:p>
      <w:pPr>
        <w:spacing w:before="261" w:line="219" w:lineRule="auto"/>
        <w:jc w:val="right"/>
        <w:rPr>
          <w:rFonts w:ascii="宋体" w:hAnsi="宋体" w:eastAsia="宋体" w:cs="宋体"/>
          <w:sz w:val="24"/>
          <w:szCs w:val="24"/>
        </w:rPr>
      </w:pPr>
      <w:r>
        <w:rPr>
          <w:rFonts w:ascii="宋体" w:hAnsi="宋体" w:eastAsia="宋体" w:cs="宋体"/>
          <w:spacing w:val="-1"/>
          <w:sz w:val="24"/>
          <w:szCs w:val="24"/>
        </w:rPr>
        <w:t>为维护市场公平竞争，营造诚实守信的公共资源</w:t>
      </w:r>
      <w:r>
        <w:rPr>
          <w:rFonts w:ascii="宋体" w:hAnsi="宋体" w:eastAsia="宋体" w:cs="宋体"/>
          <w:spacing w:val="-2"/>
          <w:sz w:val="24"/>
          <w:szCs w:val="24"/>
        </w:rPr>
        <w:t>交易环境，本公司郑重承诺：</w:t>
      </w:r>
    </w:p>
    <w:p>
      <w:pPr>
        <w:spacing w:before="183" w:line="332" w:lineRule="auto"/>
        <w:ind w:left="37" w:right="57" w:firstLine="623"/>
        <w:rPr>
          <w:rFonts w:ascii="宋体" w:hAnsi="宋体" w:eastAsia="宋体" w:cs="宋体"/>
          <w:sz w:val="24"/>
          <w:szCs w:val="24"/>
        </w:rPr>
      </w:pPr>
      <w:r>
        <w:rPr>
          <w:rFonts w:ascii="宋体" w:hAnsi="宋体" w:eastAsia="宋体" w:cs="宋体"/>
          <w:sz w:val="24"/>
          <w:szCs w:val="24"/>
        </w:rPr>
        <w:t>1、本次采购在电子响应文件中的所有信息均真实有效，提交的材料无任何伪造、修改或虚假成份，材料所述内容均为本公司真实拥有。若违反本承诺，一经查</w:t>
      </w:r>
      <w:r>
        <w:rPr>
          <w:rFonts w:ascii="宋体" w:hAnsi="宋体" w:eastAsia="宋体" w:cs="宋体"/>
          <w:spacing w:val="-1"/>
          <w:sz w:val="24"/>
          <w:szCs w:val="24"/>
        </w:rPr>
        <w:t>实，本公司愿意接受公开通报，自愿退出所有正在进行的交易项目，按照《中华人</w:t>
      </w:r>
      <w:r>
        <w:rPr>
          <w:rFonts w:ascii="宋体" w:hAnsi="宋体" w:eastAsia="宋体" w:cs="宋体"/>
          <w:sz w:val="24"/>
          <w:szCs w:val="24"/>
        </w:rPr>
        <w:t>民共和国政府采购法》第七十七条和《中华人民共和国政府采购法实施条例》等相</w:t>
      </w:r>
      <w:r>
        <w:rPr>
          <w:rFonts w:ascii="宋体" w:hAnsi="宋体" w:eastAsia="宋体" w:cs="宋体"/>
          <w:spacing w:val="-3"/>
          <w:sz w:val="24"/>
          <w:szCs w:val="24"/>
        </w:rPr>
        <w:t>关法律规定，主动接受处罚，并承担相应法律责任；</w:t>
      </w:r>
    </w:p>
    <w:p>
      <w:pPr>
        <w:spacing w:before="181" w:line="290" w:lineRule="auto"/>
        <w:ind w:left="40" w:right="76" w:firstLine="605"/>
        <w:rPr>
          <w:rFonts w:ascii="宋体" w:hAnsi="宋体" w:eastAsia="宋体" w:cs="宋体"/>
          <w:sz w:val="24"/>
          <w:szCs w:val="24"/>
        </w:rPr>
      </w:pPr>
      <w:r>
        <w:rPr>
          <w:rFonts w:ascii="宋体" w:hAnsi="宋体" w:eastAsia="宋体" w:cs="宋体"/>
          <w:spacing w:val="-2"/>
          <w:sz w:val="24"/>
          <w:szCs w:val="24"/>
        </w:rPr>
        <w:t>2、本公司在参加本项目过程中严格遵守各项诚信廉洁规定，如有违反，自愿</w:t>
      </w:r>
      <w:r>
        <w:rPr>
          <w:rFonts w:ascii="宋体" w:hAnsi="宋体" w:eastAsia="宋体" w:cs="宋体"/>
          <w:spacing w:val="-5"/>
          <w:sz w:val="24"/>
          <w:szCs w:val="24"/>
        </w:rPr>
        <w:t>按规定接受处罚。</w:t>
      </w:r>
    </w:p>
    <w:p>
      <w:pPr>
        <w:pStyle w:val="2"/>
        <w:spacing w:line="284" w:lineRule="auto"/>
      </w:pPr>
    </w:p>
    <w:p>
      <w:pPr>
        <w:pStyle w:val="2"/>
        <w:spacing w:line="284" w:lineRule="auto"/>
      </w:pPr>
    </w:p>
    <w:p>
      <w:pPr>
        <w:spacing w:before="78" w:line="347" w:lineRule="auto"/>
        <w:ind w:left="643" w:right="5422"/>
        <w:rPr>
          <w:rFonts w:ascii="宋体" w:hAnsi="宋体" w:eastAsia="宋体" w:cs="宋体"/>
          <w:spacing w:val="-23"/>
          <w:sz w:val="24"/>
          <w:szCs w:val="24"/>
        </w:rPr>
      </w:pPr>
      <w:r>
        <w:rPr>
          <w:rFonts w:ascii="宋体" w:hAnsi="宋体" w:eastAsia="宋体" w:cs="宋体"/>
          <w:spacing w:val="-14"/>
          <w:sz w:val="24"/>
          <w:szCs w:val="24"/>
        </w:rPr>
        <w:t>承诺人法定名称（盖章</w:t>
      </w:r>
      <w:r>
        <w:rPr>
          <w:rFonts w:ascii="宋体" w:hAnsi="宋体" w:eastAsia="宋体" w:cs="宋体"/>
          <w:spacing w:val="-23"/>
          <w:sz w:val="24"/>
          <w:szCs w:val="24"/>
        </w:rPr>
        <w:t>）：</w:t>
      </w:r>
    </w:p>
    <w:p>
      <w:pPr>
        <w:spacing w:before="78" w:line="347" w:lineRule="auto"/>
        <w:ind w:left="643" w:right="5422"/>
        <w:rPr>
          <w:rFonts w:ascii="宋体" w:hAnsi="宋体" w:eastAsia="宋体" w:cs="宋体"/>
          <w:sz w:val="24"/>
          <w:szCs w:val="24"/>
        </w:rPr>
      </w:pPr>
      <w:r>
        <w:rPr>
          <w:rFonts w:ascii="宋体" w:hAnsi="宋体" w:eastAsia="宋体" w:cs="宋体"/>
          <w:spacing w:val="-8"/>
          <w:sz w:val="24"/>
          <w:szCs w:val="24"/>
        </w:rPr>
        <w:t>承诺人法定地址：</w:t>
      </w:r>
    </w:p>
    <w:p>
      <w:pPr>
        <w:spacing w:before="34" w:line="348" w:lineRule="auto"/>
        <w:ind w:left="671" w:right="5422" w:hanging="29"/>
        <w:rPr>
          <w:rFonts w:ascii="宋体" w:hAnsi="宋体" w:eastAsia="宋体" w:cs="宋体"/>
          <w:spacing w:val="1"/>
          <w:sz w:val="24"/>
          <w:szCs w:val="24"/>
        </w:rPr>
      </w:pPr>
      <w:r>
        <w:rPr>
          <w:rFonts w:ascii="宋体" w:hAnsi="宋体" w:eastAsia="宋体" w:cs="宋体"/>
          <w:spacing w:val="-14"/>
          <w:sz w:val="24"/>
          <w:szCs w:val="24"/>
        </w:rPr>
        <w:t>授权代表（签字或盖章</w:t>
      </w:r>
      <w:r>
        <w:rPr>
          <w:rFonts w:ascii="宋体" w:hAnsi="宋体" w:eastAsia="宋体" w:cs="宋体"/>
          <w:spacing w:val="-23"/>
          <w:sz w:val="24"/>
          <w:szCs w:val="24"/>
        </w:rPr>
        <w:t>）：</w:t>
      </w:r>
      <w:r>
        <w:rPr>
          <w:rFonts w:ascii="宋体" w:hAnsi="宋体" w:eastAsia="宋体" w:cs="宋体"/>
          <w:spacing w:val="1"/>
          <w:sz w:val="24"/>
          <w:szCs w:val="24"/>
        </w:rPr>
        <w:t xml:space="preserve"> </w:t>
      </w:r>
    </w:p>
    <w:p>
      <w:pPr>
        <w:spacing w:before="34" w:line="348" w:lineRule="auto"/>
        <w:ind w:left="671" w:right="5422" w:hanging="29"/>
        <w:rPr>
          <w:rFonts w:ascii="宋体" w:hAnsi="宋体" w:eastAsia="宋体" w:cs="宋体"/>
          <w:sz w:val="24"/>
          <w:szCs w:val="24"/>
        </w:rPr>
      </w:pPr>
      <w:r>
        <w:rPr>
          <w:rFonts w:ascii="宋体" w:hAnsi="宋体" w:eastAsia="宋体" w:cs="宋体"/>
          <w:spacing w:val="-21"/>
          <w:sz w:val="24"/>
          <w:szCs w:val="24"/>
        </w:rPr>
        <w:t>电话：</w:t>
      </w:r>
    </w:p>
    <w:p>
      <w:pPr>
        <w:spacing w:before="31" w:line="220" w:lineRule="auto"/>
        <w:ind w:left="643"/>
        <w:rPr>
          <w:rFonts w:ascii="宋体" w:hAnsi="宋体" w:eastAsia="宋体" w:cs="宋体"/>
          <w:sz w:val="24"/>
          <w:szCs w:val="24"/>
        </w:rPr>
      </w:pPr>
      <w:r>
        <w:rPr>
          <w:rFonts w:ascii="宋体" w:hAnsi="宋体" w:eastAsia="宋体" w:cs="宋体"/>
          <w:spacing w:val="-21"/>
          <w:sz w:val="24"/>
          <w:szCs w:val="24"/>
        </w:rPr>
        <w:t>日期：</w:t>
      </w:r>
      <w:r>
        <w:rPr>
          <w:rFonts w:ascii="宋体" w:hAnsi="宋体" w:eastAsia="宋体" w:cs="宋体"/>
          <w:spacing w:val="19"/>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1"/>
          <w:sz w:val="24"/>
          <w:szCs w:val="24"/>
        </w:rPr>
        <w:t>年</w:t>
      </w:r>
      <w:r>
        <w:rPr>
          <w:rFonts w:ascii="宋体" w:hAnsi="宋体" w:eastAsia="宋体" w:cs="宋体"/>
          <w:spacing w:val="1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1"/>
          <w:sz w:val="24"/>
          <w:szCs w:val="24"/>
        </w:rPr>
        <w:t>月</w:t>
      </w:r>
      <w:r>
        <w:rPr>
          <w:rFonts w:ascii="宋体" w:hAnsi="宋体" w:eastAsia="宋体" w:cs="宋体"/>
          <w:spacing w:val="13"/>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1"/>
          <w:sz w:val="24"/>
          <w:szCs w:val="24"/>
        </w:rPr>
        <w:t>日</w:t>
      </w:r>
    </w:p>
    <w:p>
      <w:pPr>
        <w:spacing w:line="220" w:lineRule="auto"/>
        <w:rPr>
          <w:rFonts w:ascii="宋体" w:hAnsi="宋体" w:eastAsia="宋体" w:cs="宋体"/>
          <w:sz w:val="24"/>
          <w:szCs w:val="24"/>
        </w:rPr>
        <w:sectPr>
          <w:footerReference r:id="rId23" w:type="default"/>
          <w:pgSz w:w="11907" w:h="16839"/>
          <w:pgMar w:top="1202" w:right="1191" w:bottom="1199" w:left="1332" w:header="0" w:footer="992" w:gutter="0"/>
          <w:pgNumType w:fmt="decimal"/>
          <w:cols w:space="720" w:num="1"/>
        </w:sectPr>
      </w:pPr>
    </w:p>
    <w:p>
      <w:pPr>
        <w:spacing w:before="101" w:line="219" w:lineRule="auto"/>
        <w:ind w:left="37"/>
        <w:rPr>
          <w:rFonts w:ascii="宋体" w:hAnsi="宋体" w:eastAsia="宋体" w:cs="宋体"/>
          <w:sz w:val="24"/>
          <w:szCs w:val="24"/>
        </w:rPr>
      </w:pPr>
      <w:r>
        <w:rPr>
          <w:rFonts w:ascii="宋体" w:hAnsi="宋体" w:eastAsia="宋体" w:cs="宋体"/>
          <w:b/>
          <w:bCs/>
          <w:spacing w:val="-8"/>
          <w:sz w:val="24"/>
          <w:szCs w:val="24"/>
        </w:rPr>
        <w:t>七、供应商认为需要的其他文件资料</w:t>
      </w:r>
    </w:p>
    <w:p>
      <w:pPr>
        <w:spacing w:before="103" w:line="220" w:lineRule="auto"/>
        <w:ind w:left="2469"/>
        <w:rPr>
          <w:rFonts w:ascii="宋体" w:hAnsi="宋体" w:eastAsia="宋体" w:cs="宋体"/>
          <w:sz w:val="24"/>
          <w:szCs w:val="24"/>
        </w:rPr>
      </w:pPr>
      <w:r>
        <w:rPr>
          <w:rFonts w:ascii="宋体" w:hAnsi="宋体" w:eastAsia="宋体" w:cs="宋体"/>
          <w:b/>
          <w:bCs/>
          <w:spacing w:val="-4"/>
          <w:sz w:val="24"/>
          <w:szCs w:val="24"/>
        </w:rPr>
        <w:t>中小企业声明函（工程、服务）格式</w:t>
      </w:r>
    </w:p>
    <w:p>
      <w:pPr>
        <w:spacing w:before="259" w:line="355" w:lineRule="auto"/>
        <w:ind w:left="39" w:firstLine="450"/>
        <w:rPr>
          <w:rFonts w:ascii="宋体" w:hAnsi="宋体" w:eastAsia="宋体" w:cs="宋体"/>
          <w:sz w:val="24"/>
          <w:szCs w:val="24"/>
        </w:rPr>
      </w:pPr>
      <w:r>
        <w:rPr>
          <w:rFonts w:ascii="宋体" w:hAnsi="宋体" w:eastAsia="宋体" w:cs="宋体"/>
          <w:spacing w:val="-5"/>
          <w:sz w:val="24"/>
          <w:szCs w:val="24"/>
        </w:rPr>
        <w:t>本公司（联合体）郑重声明，根据《政府采购促进中</w:t>
      </w:r>
      <w:r>
        <w:rPr>
          <w:rFonts w:ascii="宋体" w:hAnsi="宋体" w:eastAsia="宋体" w:cs="宋体"/>
          <w:spacing w:val="-6"/>
          <w:sz w:val="24"/>
          <w:szCs w:val="24"/>
        </w:rPr>
        <w:t>小企业发展管理办法》（财</w:t>
      </w:r>
      <w:r>
        <w:rPr>
          <w:rFonts w:ascii="宋体" w:hAnsi="宋体" w:eastAsia="宋体" w:cs="宋体"/>
          <w:sz w:val="24"/>
          <w:szCs w:val="24"/>
        </w:rPr>
        <w:t xml:space="preserve"> </w:t>
      </w:r>
      <w:r>
        <w:rPr>
          <w:rFonts w:ascii="宋体" w:hAnsi="宋体" w:eastAsia="宋体" w:cs="宋体"/>
          <w:spacing w:val="-1"/>
          <w:sz w:val="24"/>
          <w:szCs w:val="24"/>
        </w:rPr>
        <w:t>库﹝2020﹞46 号）</w:t>
      </w:r>
      <w:r>
        <w:rPr>
          <w:rFonts w:ascii="宋体" w:hAnsi="宋体" w:eastAsia="宋体" w:cs="宋体"/>
          <w:spacing w:val="47"/>
          <w:sz w:val="24"/>
          <w:szCs w:val="24"/>
        </w:rPr>
        <w:t xml:space="preserve"> </w:t>
      </w:r>
      <w:r>
        <w:rPr>
          <w:rFonts w:ascii="宋体" w:hAnsi="宋体" w:eastAsia="宋体" w:cs="宋体"/>
          <w:spacing w:val="-1"/>
          <w:sz w:val="24"/>
          <w:szCs w:val="24"/>
        </w:rPr>
        <w:t>的规定，本公司（联合体）参加</w:t>
      </w:r>
      <w:r>
        <w:rPr>
          <w:rFonts w:ascii="宋体" w:hAnsi="宋体" w:eastAsia="宋体" w:cs="宋体"/>
          <w:spacing w:val="-116"/>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（单位名称）</w:t>
      </w:r>
      <w:r>
        <w:rPr>
          <w:rFonts w:ascii="宋体" w:hAnsi="宋体" w:eastAsia="宋体" w:cs="宋体"/>
          <w:sz w:val="24"/>
          <w:szCs w:val="24"/>
        </w:rPr>
        <w:t xml:space="preserve"> 的</w:t>
      </w:r>
      <w:r>
        <w:rPr>
          <w:rFonts w:ascii="宋体" w:hAnsi="宋体" w:eastAsia="宋体" w:cs="宋体"/>
          <w:spacing w:val="-102"/>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（项目名称）采购活动，工程的施工单位全部为符合政策要求的中小 </w:t>
      </w:r>
      <w:r>
        <w:rPr>
          <w:rFonts w:ascii="宋体" w:hAnsi="宋体" w:eastAsia="宋体" w:cs="宋体"/>
          <w:spacing w:val="-6"/>
          <w:sz w:val="24"/>
          <w:szCs w:val="24"/>
        </w:rPr>
        <w:t>企业（或者：服务全部由符合政策要求的中小企业</w:t>
      </w:r>
      <w:r>
        <w:rPr>
          <w:rFonts w:ascii="宋体" w:hAnsi="宋体" w:eastAsia="宋体" w:cs="宋体"/>
          <w:spacing w:val="-7"/>
          <w:sz w:val="24"/>
          <w:szCs w:val="24"/>
        </w:rPr>
        <w:t>承接）。相关企业（含联合体中的</w:t>
      </w:r>
      <w:r>
        <w:rPr>
          <w:rFonts w:ascii="宋体" w:hAnsi="宋体" w:eastAsia="宋体" w:cs="宋体"/>
          <w:sz w:val="24"/>
          <w:szCs w:val="24"/>
        </w:rPr>
        <w:t xml:space="preserve"> </w:t>
      </w:r>
      <w:r>
        <w:rPr>
          <w:rFonts w:ascii="宋体" w:hAnsi="宋体" w:eastAsia="宋体" w:cs="宋体"/>
          <w:spacing w:val="-3"/>
          <w:sz w:val="24"/>
          <w:szCs w:val="24"/>
        </w:rPr>
        <w:t>中小企业、签订分包意向协议的中小企业）</w:t>
      </w:r>
      <w:r>
        <w:rPr>
          <w:rFonts w:ascii="宋体" w:hAnsi="宋体" w:eastAsia="宋体" w:cs="宋体"/>
          <w:spacing w:val="29"/>
          <w:sz w:val="24"/>
          <w:szCs w:val="24"/>
        </w:rPr>
        <w:t xml:space="preserve"> </w:t>
      </w:r>
      <w:r>
        <w:rPr>
          <w:rFonts w:ascii="宋体" w:hAnsi="宋体" w:eastAsia="宋体" w:cs="宋体"/>
          <w:spacing w:val="-3"/>
          <w:sz w:val="24"/>
          <w:szCs w:val="24"/>
        </w:rPr>
        <w:t>的具体情</w:t>
      </w:r>
      <w:r>
        <w:rPr>
          <w:rFonts w:ascii="宋体" w:hAnsi="宋体" w:eastAsia="宋体" w:cs="宋体"/>
          <w:spacing w:val="-4"/>
          <w:sz w:val="24"/>
          <w:szCs w:val="24"/>
        </w:rPr>
        <w:t>况如下：</w:t>
      </w:r>
    </w:p>
    <w:p>
      <w:pPr>
        <w:spacing w:before="34" w:line="351" w:lineRule="auto"/>
        <w:ind w:left="40" w:right="2" w:firstLine="465"/>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6"/>
          <w:sz w:val="24"/>
          <w:szCs w:val="24"/>
          <w:u w:val="single" w:color="auto"/>
        </w:rPr>
        <w:t>（标的名称</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6"/>
          <w:sz w:val="24"/>
          <w:szCs w:val="24"/>
        </w:rPr>
        <w:t>属于</w:t>
      </w:r>
      <w:r>
        <w:rPr>
          <w:rFonts w:ascii="宋体" w:hAnsi="宋体" w:eastAsia="宋体" w:cs="宋体"/>
          <w:spacing w:val="-6"/>
          <w:sz w:val="24"/>
          <w:szCs w:val="24"/>
          <w:u w:val="single" w:color="auto"/>
        </w:rPr>
        <w:t>（</w:t>
      </w:r>
      <w:r>
        <w:rPr>
          <w:rFonts w:hint="eastAsia" w:ascii="宋体" w:hAnsi="宋体" w:eastAsia="宋体" w:cs="宋体"/>
          <w:spacing w:val="-6"/>
          <w:sz w:val="24"/>
          <w:szCs w:val="24"/>
          <w:u w:val="single" w:color="auto"/>
          <w:lang w:eastAsia="zh-CN"/>
        </w:rPr>
        <w:t>磋商文件</w:t>
      </w:r>
      <w:r>
        <w:rPr>
          <w:rFonts w:ascii="宋体" w:hAnsi="宋体" w:eastAsia="宋体" w:cs="宋体"/>
          <w:spacing w:val="-6"/>
          <w:sz w:val="24"/>
          <w:szCs w:val="24"/>
          <w:u w:val="single" w:color="auto"/>
        </w:rPr>
        <w:t>中明确的所属行业）</w:t>
      </w:r>
      <w:r>
        <w:rPr>
          <w:rFonts w:ascii="宋体" w:hAnsi="宋体" w:eastAsia="宋体" w:cs="宋体"/>
          <w:spacing w:val="-6"/>
          <w:sz w:val="24"/>
          <w:szCs w:val="24"/>
        </w:rPr>
        <w:t>行业；承建（承接）企业</w:t>
      </w:r>
      <w:r>
        <w:rPr>
          <w:rFonts w:ascii="宋体" w:hAnsi="宋体" w:eastAsia="宋体" w:cs="宋体"/>
          <w:spacing w:val="-7"/>
          <w:sz w:val="24"/>
          <w:szCs w:val="24"/>
        </w:rPr>
        <w:t>为</w:t>
      </w:r>
      <w:r>
        <w:rPr>
          <w:rFonts w:ascii="宋体" w:hAnsi="宋体" w:eastAsia="宋体" w:cs="宋体"/>
          <w:spacing w:val="-7"/>
          <w:sz w:val="24"/>
          <w:szCs w:val="24"/>
          <w:u w:val="single" w:color="auto"/>
        </w:rPr>
        <w:t>（企业名称</w:t>
      </w:r>
      <w:r>
        <w:rPr>
          <w:rFonts w:ascii="宋体" w:hAnsi="宋体" w:eastAsia="宋体" w:cs="宋体"/>
          <w:spacing w:val="-5"/>
          <w:sz w:val="24"/>
          <w:szCs w:val="24"/>
          <w:u w:val="single" w:color="auto"/>
        </w:rPr>
        <w:t>）</w:t>
      </w:r>
      <w:r>
        <w:rPr>
          <w:rFonts w:ascii="宋体" w:hAnsi="宋体" w:eastAsia="宋体" w:cs="宋体"/>
          <w:spacing w:val="-5"/>
          <w:sz w:val="24"/>
          <w:szCs w:val="24"/>
        </w:rPr>
        <w:t>，</w:t>
      </w:r>
      <w:r>
        <w:rPr>
          <w:rFonts w:ascii="宋体" w:hAnsi="宋体" w:eastAsia="宋体" w:cs="宋体"/>
          <w:spacing w:val="-7"/>
          <w:sz w:val="24"/>
          <w:szCs w:val="24"/>
        </w:rPr>
        <w:t>从业人员</w:t>
      </w:r>
      <w:r>
        <w:rPr>
          <w:rFonts w:ascii="宋体" w:hAnsi="宋体" w:eastAsia="宋体" w:cs="宋体"/>
          <w:spacing w:val="-8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7"/>
          <w:sz w:val="24"/>
          <w:szCs w:val="24"/>
        </w:rPr>
        <w:t>人， 营业收入为</w:t>
      </w:r>
      <w:r>
        <w:rPr>
          <w:rFonts w:ascii="宋体" w:hAnsi="宋体" w:eastAsia="宋体" w:cs="宋体"/>
          <w:spacing w:val="-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7"/>
          <w:sz w:val="24"/>
          <w:szCs w:val="24"/>
        </w:rPr>
        <w:t>万元， 资产总额为</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7"/>
          <w:sz w:val="24"/>
          <w:szCs w:val="24"/>
        </w:rPr>
        <w:t>万元 ，</w:t>
      </w:r>
      <w:r>
        <w:rPr>
          <w:rFonts w:ascii="宋体" w:hAnsi="宋体" w:eastAsia="宋体" w:cs="宋体"/>
          <w:spacing w:val="-8"/>
          <w:sz w:val="24"/>
          <w:szCs w:val="24"/>
        </w:rPr>
        <w:t>属于</w:t>
      </w:r>
      <w:r>
        <w:rPr>
          <w:rFonts w:ascii="宋体" w:hAnsi="宋体" w:eastAsia="宋体" w:cs="宋体"/>
          <w:spacing w:val="-8"/>
          <w:sz w:val="24"/>
          <w:szCs w:val="24"/>
          <w:u w:val="single" w:color="auto"/>
        </w:rPr>
        <w:t>（中型企业、小型企业、微型企业</w:t>
      </w:r>
      <w:r>
        <w:rPr>
          <w:rFonts w:ascii="宋体" w:hAnsi="宋体" w:eastAsia="宋体" w:cs="宋体"/>
          <w:spacing w:val="2"/>
          <w:sz w:val="24"/>
          <w:szCs w:val="24"/>
          <w:u w:val="single" w:color="auto"/>
        </w:rPr>
        <w:t>）</w:t>
      </w:r>
      <w:r>
        <w:rPr>
          <w:rFonts w:ascii="宋体" w:hAnsi="宋体" w:eastAsia="宋体" w:cs="宋体"/>
          <w:spacing w:val="2"/>
          <w:sz w:val="24"/>
          <w:szCs w:val="24"/>
        </w:rPr>
        <w:t>；</w:t>
      </w:r>
    </w:p>
    <w:p>
      <w:pPr>
        <w:spacing w:before="35" w:line="351" w:lineRule="auto"/>
        <w:ind w:left="40" w:firstLine="450"/>
        <w:jc w:val="both"/>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5"/>
          <w:sz w:val="24"/>
          <w:szCs w:val="24"/>
          <w:u w:val="single" w:color="auto"/>
        </w:rPr>
        <w:t>（标的名称</w:t>
      </w:r>
      <w:r>
        <w:rPr>
          <w:rFonts w:ascii="宋体" w:hAnsi="宋体" w:eastAsia="宋体" w:cs="宋体"/>
          <w:spacing w:val="-9"/>
          <w:sz w:val="24"/>
          <w:szCs w:val="24"/>
          <w:u w:val="single" w:color="auto"/>
        </w:rPr>
        <w:t>）</w:t>
      </w:r>
      <w:r>
        <w:rPr>
          <w:rFonts w:ascii="宋体" w:hAnsi="宋体" w:eastAsia="宋体" w:cs="宋体"/>
          <w:spacing w:val="-9"/>
          <w:sz w:val="24"/>
          <w:szCs w:val="24"/>
        </w:rPr>
        <w:t>，</w:t>
      </w:r>
      <w:r>
        <w:rPr>
          <w:rFonts w:ascii="宋体" w:hAnsi="宋体" w:eastAsia="宋体" w:cs="宋体"/>
          <w:spacing w:val="-5"/>
          <w:sz w:val="24"/>
          <w:szCs w:val="24"/>
        </w:rPr>
        <w:t>属于</w:t>
      </w:r>
      <w:r>
        <w:rPr>
          <w:rFonts w:ascii="宋体" w:hAnsi="宋体" w:eastAsia="宋体" w:cs="宋体"/>
          <w:spacing w:val="-5"/>
          <w:sz w:val="24"/>
          <w:szCs w:val="24"/>
          <w:u w:val="single" w:color="auto"/>
        </w:rPr>
        <w:t>（</w:t>
      </w:r>
      <w:r>
        <w:rPr>
          <w:rFonts w:hint="eastAsia" w:ascii="宋体" w:hAnsi="宋体" w:eastAsia="宋体" w:cs="宋体"/>
          <w:spacing w:val="-5"/>
          <w:sz w:val="24"/>
          <w:szCs w:val="24"/>
          <w:u w:val="single" w:color="auto"/>
          <w:lang w:eastAsia="zh-CN"/>
        </w:rPr>
        <w:t>磋商文件</w:t>
      </w:r>
      <w:r>
        <w:rPr>
          <w:rFonts w:ascii="宋体" w:hAnsi="宋体" w:eastAsia="宋体" w:cs="宋体"/>
          <w:spacing w:val="-5"/>
          <w:sz w:val="24"/>
          <w:szCs w:val="24"/>
          <w:u w:val="single" w:color="auto"/>
        </w:rPr>
        <w:t>中明确的所属行业）</w:t>
      </w:r>
      <w:r>
        <w:rPr>
          <w:rFonts w:ascii="宋体" w:hAnsi="宋体" w:eastAsia="宋体" w:cs="宋体"/>
          <w:spacing w:val="-5"/>
          <w:sz w:val="24"/>
          <w:szCs w:val="24"/>
        </w:rPr>
        <w:t>行业；承建（承接</w:t>
      </w:r>
      <w:r>
        <w:rPr>
          <w:rFonts w:ascii="宋体" w:hAnsi="宋体" w:eastAsia="宋体" w:cs="宋体"/>
          <w:spacing w:val="-6"/>
          <w:sz w:val="24"/>
          <w:szCs w:val="24"/>
        </w:rPr>
        <w:t>）企业</w:t>
      </w:r>
      <w:r>
        <w:rPr>
          <w:rFonts w:ascii="宋体" w:hAnsi="宋体" w:eastAsia="宋体" w:cs="宋体"/>
          <w:spacing w:val="-2"/>
          <w:sz w:val="24"/>
          <w:szCs w:val="24"/>
        </w:rPr>
        <w:t>为</w:t>
      </w:r>
      <w:r>
        <w:rPr>
          <w:rFonts w:ascii="宋体" w:hAnsi="宋体" w:eastAsia="宋体" w:cs="宋体"/>
          <w:spacing w:val="-2"/>
          <w:sz w:val="24"/>
          <w:szCs w:val="24"/>
          <w:u w:val="single" w:color="auto"/>
        </w:rPr>
        <w:t>（企业名称</w:t>
      </w:r>
      <w:r>
        <w:rPr>
          <w:rFonts w:ascii="宋体" w:hAnsi="宋体" w:eastAsia="宋体" w:cs="宋体"/>
          <w:spacing w:val="-52"/>
          <w:sz w:val="24"/>
          <w:szCs w:val="24"/>
          <w:u w:val="single" w:color="auto"/>
        </w:rPr>
        <w:t>）</w:t>
      </w:r>
      <w:r>
        <w:rPr>
          <w:rFonts w:ascii="宋体" w:hAnsi="宋体" w:eastAsia="宋体" w:cs="宋体"/>
          <w:spacing w:val="-52"/>
          <w:sz w:val="24"/>
          <w:szCs w:val="24"/>
        </w:rPr>
        <w:t>，</w:t>
      </w:r>
      <w:r>
        <w:rPr>
          <w:rFonts w:ascii="宋体" w:hAnsi="宋体" w:eastAsia="宋体" w:cs="宋体"/>
          <w:spacing w:val="-2"/>
          <w:sz w:val="24"/>
          <w:szCs w:val="24"/>
        </w:rPr>
        <w:t>从业人员</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人， 营业收入为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2"/>
          <w:sz w:val="24"/>
          <w:szCs w:val="24"/>
        </w:rPr>
        <w:t>万元，资产总额为</w:t>
      </w:r>
      <w:r>
        <w:rPr>
          <w:rFonts w:ascii="宋体" w:hAnsi="宋体" w:eastAsia="宋体" w:cs="宋体"/>
          <w:spacing w:val="-11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2"/>
          <w:sz w:val="24"/>
          <w:szCs w:val="24"/>
        </w:rPr>
        <w:t>万</w:t>
      </w:r>
      <w:r>
        <w:rPr>
          <w:rFonts w:ascii="宋体" w:hAnsi="宋体" w:eastAsia="宋体" w:cs="宋体"/>
          <w:sz w:val="24"/>
          <w:szCs w:val="24"/>
        </w:rPr>
        <w:t xml:space="preserve"> </w:t>
      </w:r>
      <w:r>
        <w:rPr>
          <w:rFonts w:ascii="宋体" w:hAnsi="宋体" w:eastAsia="宋体" w:cs="宋体"/>
          <w:spacing w:val="-7"/>
          <w:sz w:val="24"/>
          <w:szCs w:val="24"/>
        </w:rPr>
        <w:t>元，属于</w:t>
      </w:r>
      <w:r>
        <w:rPr>
          <w:rFonts w:ascii="宋体" w:hAnsi="宋体" w:eastAsia="宋体" w:cs="宋体"/>
          <w:spacing w:val="-7"/>
          <w:sz w:val="24"/>
          <w:szCs w:val="24"/>
          <w:u w:val="single" w:color="auto"/>
        </w:rPr>
        <w:t>（中型企业、小型企业、微型企业</w:t>
      </w:r>
      <w:r>
        <w:rPr>
          <w:rFonts w:ascii="宋体" w:hAnsi="宋体" w:eastAsia="宋体" w:cs="宋体"/>
          <w:sz w:val="24"/>
          <w:szCs w:val="24"/>
          <w:u w:val="single" w:color="auto"/>
        </w:rPr>
        <w:t>）</w:t>
      </w:r>
      <w:r>
        <w:rPr>
          <w:rFonts w:ascii="宋体" w:hAnsi="宋体" w:eastAsia="宋体" w:cs="宋体"/>
          <w:sz w:val="24"/>
          <w:szCs w:val="24"/>
        </w:rPr>
        <w:t>；</w:t>
      </w:r>
    </w:p>
    <w:p>
      <w:pPr>
        <w:spacing w:before="34" w:line="378" w:lineRule="exact"/>
        <w:ind w:left="503"/>
        <w:rPr>
          <w:rFonts w:ascii="宋体" w:hAnsi="宋体" w:eastAsia="宋体" w:cs="宋体"/>
          <w:sz w:val="24"/>
          <w:szCs w:val="24"/>
        </w:rPr>
      </w:pPr>
      <w:r>
        <w:rPr>
          <w:rFonts w:ascii="宋体" w:hAnsi="宋体" w:eastAsia="宋体" w:cs="宋体"/>
          <w:spacing w:val="-7"/>
          <w:position w:val="3"/>
          <w:sz w:val="24"/>
          <w:szCs w:val="24"/>
        </w:rPr>
        <w:t>……</w:t>
      </w:r>
    </w:p>
    <w:p>
      <w:pPr>
        <w:spacing w:before="90" w:line="347" w:lineRule="auto"/>
        <w:ind w:left="37" w:right="7" w:firstLine="478"/>
        <w:rPr>
          <w:rFonts w:ascii="宋体" w:hAnsi="宋体" w:eastAsia="宋体" w:cs="宋体"/>
          <w:sz w:val="24"/>
          <w:szCs w:val="24"/>
        </w:rPr>
      </w:pPr>
      <w:r>
        <w:rPr>
          <w:rFonts w:ascii="宋体" w:hAnsi="宋体" w:eastAsia="宋体" w:cs="宋体"/>
          <w:spacing w:val="1"/>
          <w:sz w:val="24"/>
          <w:szCs w:val="24"/>
        </w:rPr>
        <w:t>以上企业，不属于大企业的分支机构，不存</w:t>
      </w:r>
      <w:r>
        <w:rPr>
          <w:rFonts w:ascii="宋体" w:hAnsi="宋体" w:eastAsia="宋体" w:cs="宋体"/>
          <w:sz w:val="24"/>
          <w:szCs w:val="24"/>
        </w:rPr>
        <w:t>在控股股东为大企业的情形，也不</w:t>
      </w:r>
      <w:r>
        <w:rPr>
          <w:rFonts w:ascii="宋体" w:hAnsi="宋体" w:eastAsia="宋体" w:cs="宋体"/>
          <w:spacing w:val="-2"/>
          <w:sz w:val="24"/>
          <w:szCs w:val="24"/>
        </w:rPr>
        <w:t>存在与大企业的负责人为同一人的情形。</w:t>
      </w:r>
    </w:p>
    <w:p>
      <w:pPr>
        <w:spacing w:before="34" w:line="219" w:lineRule="auto"/>
        <w:ind w:left="489"/>
        <w:rPr>
          <w:rFonts w:ascii="宋体" w:hAnsi="宋体" w:eastAsia="宋体" w:cs="宋体"/>
          <w:sz w:val="24"/>
          <w:szCs w:val="24"/>
        </w:rPr>
      </w:pPr>
      <w:r>
        <w:rPr>
          <w:rFonts w:ascii="宋体" w:hAnsi="宋体" w:eastAsia="宋体" w:cs="宋体"/>
          <w:spacing w:val="-1"/>
          <w:sz w:val="24"/>
          <w:szCs w:val="24"/>
        </w:rPr>
        <w:t>本企业对上述声明内容的真实性负责。如有虚</w:t>
      </w:r>
      <w:r>
        <w:rPr>
          <w:rFonts w:ascii="宋体" w:hAnsi="宋体" w:eastAsia="宋体" w:cs="宋体"/>
          <w:spacing w:val="-2"/>
          <w:sz w:val="24"/>
          <w:szCs w:val="24"/>
        </w:rPr>
        <w:t>假，将依法承担相应责任。</w:t>
      </w:r>
    </w:p>
    <w:p>
      <w:pPr>
        <w:pStyle w:val="2"/>
        <w:spacing w:line="284" w:lineRule="auto"/>
      </w:pPr>
    </w:p>
    <w:p>
      <w:pPr>
        <w:pStyle w:val="2"/>
        <w:spacing w:line="285" w:lineRule="auto"/>
      </w:pPr>
    </w:p>
    <w:p>
      <w:pPr>
        <w:spacing w:before="79" w:line="219" w:lineRule="auto"/>
        <w:ind w:left="492"/>
        <w:rPr>
          <w:rFonts w:ascii="宋体" w:hAnsi="宋体" w:eastAsia="宋体" w:cs="宋体"/>
          <w:sz w:val="24"/>
          <w:szCs w:val="24"/>
        </w:rPr>
      </w:pPr>
      <w:r>
        <w:rPr>
          <w:rFonts w:ascii="宋体" w:hAnsi="宋体" w:eastAsia="宋体" w:cs="宋体"/>
          <w:spacing w:val="-19"/>
          <w:sz w:val="24"/>
          <w:szCs w:val="24"/>
        </w:rPr>
        <w:t>企业名称（盖章</w:t>
      </w:r>
      <w:r>
        <w:rPr>
          <w:rFonts w:ascii="宋体" w:hAnsi="宋体" w:eastAsia="宋体" w:cs="宋体"/>
          <w:spacing w:val="-9"/>
          <w:sz w:val="24"/>
          <w:szCs w:val="24"/>
        </w:rPr>
        <w:t>）：</w:t>
      </w:r>
    </w:p>
    <w:p>
      <w:pPr>
        <w:spacing w:before="183" w:line="220" w:lineRule="auto"/>
        <w:ind w:left="529"/>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3"/>
          <w:sz w:val="24"/>
          <w:szCs w:val="24"/>
        </w:rPr>
        <w:t>日</w:t>
      </w:r>
    </w:p>
    <w:p>
      <w:pPr>
        <w:spacing w:before="182" w:line="347" w:lineRule="auto"/>
        <w:ind w:left="39" w:right="7" w:firstLine="451"/>
        <w:rPr>
          <w:rFonts w:ascii="宋体" w:hAnsi="宋体" w:eastAsia="宋体" w:cs="宋体"/>
          <w:sz w:val="24"/>
          <w:szCs w:val="24"/>
        </w:rPr>
      </w:pPr>
      <w:r>
        <w:rPr>
          <w:rFonts w:ascii="宋体" w:hAnsi="宋体" w:eastAsia="宋体" w:cs="宋体"/>
          <w:spacing w:val="1"/>
          <w:sz w:val="24"/>
          <w:szCs w:val="24"/>
        </w:rPr>
        <w:t>备注：从业人员、营业收入、资产总额填报上一年度数据，无上一年度数据的</w:t>
      </w:r>
      <w:r>
        <w:rPr>
          <w:rFonts w:ascii="宋体" w:hAnsi="宋体" w:eastAsia="宋体" w:cs="宋体"/>
          <w:spacing w:val="-4"/>
          <w:sz w:val="24"/>
          <w:szCs w:val="24"/>
        </w:rPr>
        <w:t>新成立企业可不填报。</w:t>
      </w:r>
    </w:p>
    <w:p>
      <w:pPr>
        <w:spacing w:line="347" w:lineRule="auto"/>
        <w:rPr>
          <w:rFonts w:ascii="宋体" w:hAnsi="宋体" w:eastAsia="宋体" w:cs="宋体"/>
          <w:sz w:val="24"/>
          <w:szCs w:val="24"/>
        </w:rPr>
        <w:sectPr>
          <w:footerReference r:id="rId24" w:type="default"/>
          <w:pgSz w:w="11907" w:h="16839"/>
          <w:pgMar w:top="1431" w:right="1191" w:bottom="1198" w:left="1276" w:header="0" w:footer="992" w:gutter="0"/>
          <w:pgNumType w:fmt="decimal"/>
          <w:cols w:space="720" w:num="1"/>
        </w:sectPr>
      </w:pPr>
    </w:p>
    <w:p>
      <w:pPr>
        <w:spacing w:before="100" w:line="220" w:lineRule="auto"/>
        <w:ind w:left="2808"/>
        <w:rPr>
          <w:rFonts w:ascii="宋体" w:hAnsi="宋体" w:eastAsia="宋体" w:cs="宋体"/>
          <w:sz w:val="24"/>
          <w:szCs w:val="24"/>
        </w:rPr>
      </w:pPr>
      <w:r>
        <w:rPr>
          <w:rFonts w:ascii="宋体" w:hAnsi="宋体" w:eastAsia="宋体" w:cs="宋体"/>
          <w:b/>
          <w:bCs/>
          <w:spacing w:val="-3"/>
          <w:sz w:val="24"/>
          <w:szCs w:val="24"/>
        </w:rPr>
        <w:t>残疾人福利性单位声明函格式</w:t>
      </w:r>
    </w:p>
    <w:p>
      <w:pPr>
        <w:spacing w:before="183" w:line="346" w:lineRule="auto"/>
        <w:ind w:left="37" w:right="8" w:firstLine="481"/>
        <w:rPr>
          <w:rFonts w:ascii="宋体" w:hAnsi="宋体" w:eastAsia="宋体" w:cs="宋体"/>
          <w:sz w:val="24"/>
          <w:szCs w:val="24"/>
        </w:rPr>
      </w:pPr>
      <w:r>
        <w:rPr>
          <w:rFonts w:ascii="宋体" w:hAnsi="宋体" w:eastAsia="宋体" w:cs="宋体"/>
          <w:sz w:val="24"/>
          <w:szCs w:val="24"/>
        </w:rPr>
        <w:t>本单位郑重声明，根据《财政部民政部中国残疾人联合会关于促进残疾人就业</w:t>
      </w:r>
      <w:r>
        <w:rPr>
          <w:rFonts w:ascii="宋体" w:hAnsi="宋体" w:eastAsia="宋体" w:cs="宋体"/>
          <w:spacing w:val="14"/>
          <w:sz w:val="24"/>
          <w:szCs w:val="24"/>
        </w:rPr>
        <w:t xml:space="preserve"> </w:t>
      </w:r>
      <w:r>
        <w:rPr>
          <w:rFonts w:ascii="宋体" w:hAnsi="宋体" w:eastAsia="宋体" w:cs="宋体"/>
          <w:spacing w:val="-5"/>
          <w:sz w:val="24"/>
          <w:szCs w:val="24"/>
        </w:rPr>
        <w:t>政府采购政策的通知》（财库〔2017〕141</w:t>
      </w:r>
      <w:r>
        <w:rPr>
          <w:rFonts w:ascii="宋体" w:hAnsi="宋体" w:eastAsia="宋体" w:cs="宋体"/>
          <w:spacing w:val="-44"/>
          <w:sz w:val="24"/>
          <w:szCs w:val="24"/>
        </w:rPr>
        <w:t xml:space="preserve"> </w:t>
      </w:r>
      <w:r>
        <w:rPr>
          <w:rFonts w:ascii="宋体" w:hAnsi="宋体" w:eastAsia="宋体" w:cs="宋体"/>
          <w:spacing w:val="-5"/>
          <w:sz w:val="24"/>
          <w:szCs w:val="24"/>
        </w:rPr>
        <w:t>号</w:t>
      </w:r>
      <w:r>
        <w:rPr>
          <w:rFonts w:ascii="宋体" w:hAnsi="宋体" w:eastAsia="宋体" w:cs="宋体"/>
          <w:spacing w:val="-6"/>
          <w:sz w:val="24"/>
          <w:szCs w:val="24"/>
        </w:rPr>
        <w:t>）的规定，本单位</w:t>
      </w:r>
      <w:r>
        <w:rPr>
          <w:rFonts w:ascii="宋体" w:hAnsi="宋体" w:eastAsia="宋体" w:cs="宋体"/>
          <w:b/>
          <w:bCs/>
          <w:spacing w:val="-6"/>
          <w:sz w:val="24"/>
          <w:szCs w:val="24"/>
        </w:rPr>
        <w:t>（请进行选择</w:t>
      </w:r>
      <w:r>
        <w:rPr>
          <w:rFonts w:ascii="宋体" w:hAnsi="宋体" w:eastAsia="宋体" w:cs="宋体"/>
          <w:b/>
          <w:bCs/>
          <w:spacing w:val="-24"/>
          <w:sz w:val="24"/>
          <w:szCs w:val="24"/>
        </w:rPr>
        <w:t>）</w:t>
      </w:r>
      <w:r>
        <w:rPr>
          <w:rFonts w:ascii="宋体" w:hAnsi="宋体" w:eastAsia="宋体" w:cs="宋体"/>
          <w:spacing w:val="-24"/>
          <w:sz w:val="24"/>
          <w:szCs w:val="24"/>
        </w:rPr>
        <w:t>：</w:t>
      </w:r>
    </w:p>
    <w:p>
      <w:pPr>
        <w:spacing w:before="35" w:line="220" w:lineRule="auto"/>
        <w:ind w:left="542"/>
        <w:rPr>
          <w:rFonts w:ascii="宋体" w:hAnsi="宋体" w:eastAsia="宋体" w:cs="宋体"/>
          <w:sz w:val="24"/>
          <w:szCs w:val="24"/>
        </w:rPr>
      </w:pPr>
      <w:r>
        <w:rPr>
          <w:rFonts w:ascii="宋体" w:hAnsi="宋体" w:eastAsia="宋体" w:cs="宋体"/>
          <w:spacing w:val="-4"/>
          <w:sz w:val="24"/>
          <w:szCs w:val="24"/>
        </w:rPr>
        <w:t>□不属于符合条件的残疾人福利性单位。</w:t>
      </w:r>
    </w:p>
    <w:p>
      <w:pPr>
        <w:spacing w:before="183" w:line="353" w:lineRule="auto"/>
        <w:ind w:left="41" w:firstLine="501"/>
        <w:rPr>
          <w:rFonts w:ascii="宋体" w:hAnsi="宋体" w:eastAsia="宋体" w:cs="宋体"/>
          <w:sz w:val="24"/>
          <w:szCs w:val="24"/>
        </w:rPr>
      </w:pPr>
      <w:r>
        <w:rPr>
          <w:rFonts w:ascii="宋体" w:hAnsi="宋体" w:eastAsia="宋体" w:cs="宋体"/>
          <w:spacing w:val="-2"/>
          <w:sz w:val="24"/>
          <w:szCs w:val="24"/>
        </w:rPr>
        <w:t>□属于符合条件的残疾人福利性单位，且本单位参加</w:t>
      </w:r>
      <w:r>
        <w:rPr>
          <w:rFonts w:ascii="宋体" w:hAnsi="宋体" w:eastAsia="宋体" w:cs="宋体"/>
          <w:spacing w:val="-9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2"/>
          <w:sz w:val="24"/>
          <w:szCs w:val="24"/>
        </w:rPr>
        <w:t>单位</w:t>
      </w:r>
      <w:r>
        <w:rPr>
          <w:rFonts w:ascii="宋体" w:hAnsi="宋体" w:eastAsia="宋体" w:cs="宋体"/>
          <w:spacing w:val="-3"/>
          <w:sz w:val="24"/>
          <w:szCs w:val="24"/>
        </w:rPr>
        <w:t>的</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3"/>
          <w:sz w:val="24"/>
          <w:szCs w:val="24"/>
        </w:rPr>
        <w:t>项目采购活动提供本单位制造的货物（由本单位承担工程/提供服务</w:t>
      </w:r>
      <w:r>
        <w:rPr>
          <w:rFonts w:ascii="宋体" w:hAnsi="宋体" w:eastAsia="宋体" w:cs="宋体"/>
          <w:spacing w:val="-39"/>
          <w:sz w:val="24"/>
          <w:szCs w:val="24"/>
        </w:rPr>
        <w:t>），</w:t>
      </w:r>
      <w:r>
        <w:rPr>
          <w:rFonts w:ascii="宋体" w:hAnsi="宋体" w:eastAsia="宋体" w:cs="宋体"/>
          <w:sz w:val="24"/>
          <w:szCs w:val="24"/>
        </w:rPr>
        <w:t>或者提供其他残疾人福利性单位制造的货物（不包括使用非残疾人福利性单位注册</w:t>
      </w:r>
      <w:r>
        <w:rPr>
          <w:rFonts w:ascii="宋体" w:hAnsi="宋体" w:eastAsia="宋体" w:cs="宋体"/>
          <w:spacing w:val="-22"/>
          <w:sz w:val="24"/>
          <w:szCs w:val="24"/>
        </w:rPr>
        <w:t>商标的货物）。</w:t>
      </w:r>
    </w:p>
    <w:p>
      <w:pPr>
        <w:spacing w:before="35" w:line="219" w:lineRule="auto"/>
        <w:ind w:left="519"/>
        <w:rPr>
          <w:rFonts w:ascii="宋体" w:hAnsi="宋体" w:eastAsia="宋体" w:cs="宋体"/>
          <w:sz w:val="24"/>
          <w:szCs w:val="24"/>
        </w:rPr>
      </w:pPr>
      <w:r>
        <w:rPr>
          <w:rFonts w:ascii="宋体" w:hAnsi="宋体" w:eastAsia="宋体" w:cs="宋体"/>
          <w:spacing w:val="-2"/>
          <w:sz w:val="24"/>
          <w:szCs w:val="24"/>
        </w:rPr>
        <w:t>本单位对上述声明的真实性负责。如有虚假，将依法承担相应责任。</w:t>
      </w:r>
    </w:p>
    <w:p>
      <w:pPr>
        <w:pStyle w:val="2"/>
        <w:spacing w:line="258" w:lineRule="auto"/>
      </w:pPr>
    </w:p>
    <w:p>
      <w:pPr>
        <w:pStyle w:val="2"/>
        <w:spacing w:line="258" w:lineRule="auto"/>
      </w:pPr>
    </w:p>
    <w:p>
      <w:pPr>
        <w:pStyle w:val="2"/>
        <w:spacing w:line="259" w:lineRule="auto"/>
      </w:pPr>
    </w:p>
    <w:p>
      <w:pPr>
        <w:pStyle w:val="2"/>
        <w:spacing w:line="259" w:lineRule="auto"/>
      </w:pPr>
    </w:p>
    <w:p>
      <w:pPr>
        <w:spacing w:before="79" w:line="219" w:lineRule="auto"/>
        <w:ind w:left="520"/>
        <w:rPr>
          <w:rFonts w:ascii="宋体" w:hAnsi="宋体" w:eastAsia="宋体" w:cs="宋体"/>
          <w:sz w:val="24"/>
          <w:szCs w:val="24"/>
        </w:rPr>
      </w:pPr>
      <w:r>
        <w:rPr>
          <w:rFonts w:ascii="宋体" w:hAnsi="宋体" w:eastAsia="宋体" w:cs="宋体"/>
          <w:spacing w:val="-19"/>
          <w:sz w:val="24"/>
          <w:szCs w:val="24"/>
        </w:rPr>
        <w:t>单位名称（盖章</w:t>
      </w:r>
      <w:r>
        <w:rPr>
          <w:rFonts w:ascii="宋体" w:hAnsi="宋体" w:eastAsia="宋体" w:cs="宋体"/>
          <w:spacing w:val="-8"/>
          <w:sz w:val="24"/>
          <w:szCs w:val="24"/>
        </w:rPr>
        <w:t>）：</w:t>
      </w:r>
    </w:p>
    <w:p>
      <w:pPr>
        <w:spacing w:before="183" w:line="220" w:lineRule="auto"/>
        <w:ind w:left="559"/>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3"/>
          <w:sz w:val="24"/>
          <w:szCs w:val="24"/>
        </w:rPr>
        <w:t>日</w:t>
      </w:r>
    </w:p>
    <w:p>
      <w:pPr>
        <w:spacing w:line="220" w:lineRule="auto"/>
        <w:rPr>
          <w:rFonts w:ascii="宋体" w:hAnsi="宋体" w:eastAsia="宋体" w:cs="宋体"/>
          <w:sz w:val="24"/>
          <w:szCs w:val="24"/>
        </w:rPr>
        <w:sectPr>
          <w:footerReference r:id="rId25" w:type="default"/>
          <w:pgSz w:w="11907" w:h="16839"/>
          <w:pgMar w:top="1202" w:right="1417" w:bottom="1198" w:left="1276" w:header="0" w:footer="992" w:gutter="0"/>
          <w:pgNumType w:fmt="decimal"/>
          <w:cols w:space="720" w:num="1"/>
        </w:sectPr>
      </w:pPr>
    </w:p>
    <w:p>
      <w:pPr>
        <w:spacing w:before="100" w:line="220" w:lineRule="auto"/>
        <w:ind w:left="3291"/>
        <w:rPr>
          <w:rFonts w:ascii="宋体" w:hAnsi="宋体" w:eastAsia="宋体" w:cs="宋体"/>
          <w:sz w:val="24"/>
          <w:szCs w:val="24"/>
        </w:rPr>
      </w:pPr>
      <w:r>
        <w:rPr>
          <w:rFonts w:ascii="宋体" w:hAnsi="宋体" w:eastAsia="宋体" w:cs="宋体"/>
          <w:b/>
          <w:bCs/>
          <w:spacing w:val="-3"/>
          <w:sz w:val="24"/>
          <w:szCs w:val="24"/>
        </w:rPr>
        <w:t>监狱企业声明函格式</w:t>
      </w:r>
    </w:p>
    <w:p>
      <w:pPr>
        <w:spacing w:before="184" w:line="353" w:lineRule="auto"/>
        <w:ind w:left="37" w:right="112" w:firstLine="481"/>
        <w:jc w:val="both"/>
        <w:rPr>
          <w:rFonts w:ascii="宋体" w:hAnsi="宋体" w:eastAsia="宋体" w:cs="宋体"/>
          <w:sz w:val="24"/>
          <w:szCs w:val="24"/>
        </w:rPr>
      </w:pPr>
      <w:r>
        <w:rPr>
          <w:rFonts w:ascii="宋体" w:hAnsi="宋体" w:eastAsia="宋体" w:cs="宋体"/>
          <w:sz w:val="24"/>
          <w:szCs w:val="24"/>
        </w:rPr>
        <w:t>本企业郑重声明，根据《财政部、司法部关于政府采购支持监狱企业发展有关</w:t>
      </w:r>
      <w:r>
        <w:rPr>
          <w:rFonts w:ascii="宋体" w:hAnsi="宋体" w:eastAsia="宋体" w:cs="宋体"/>
          <w:spacing w:val="-9"/>
          <w:sz w:val="24"/>
          <w:szCs w:val="24"/>
        </w:rPr>
        <w:t>问题的通知》（财库﹝2014﹞68</w:t>
      </w:r>
      <w:r>
        <w:rPr>
          <w:rFonts w:ascii="宋体" w:hAnsi="宋体" w:eastAsia="宋体" w:cs="宋体"/>
          <w:spacing w:val="-44"/>
          <w:sz w:val="24"/>
          <w:szCs w:val="24"/>
        </w:rPr>
        <w:t xml:space="preserve"> </w:t>
      </w:r>
      <w:r>
        <w:rPr>
          <w:rFonts w:ascii="宋体" w:hAnsi="宋体" w:eastAsia="宋体" w:cs="宋体"/>
          <w:spacing w:val="-9"/>
          <w:sz w:val="24"/>
          <w:szCs w:val="24"/>
        </w:rPr>
        <w:t>号</w:t>
      </w:r>
      <w:r>
        <w:rPr>
          <w:rFonts w:ascii="宋体" w:hAnsi="宋体" w:eastAsia="宋体" w:cs="宋体"/>
          <w:spacing w:val="-25"/>
          <w:sz w:val="24"/>
          <w:szCs w:val="24"/>
        </w:rPr>
        <w:t>），</w:t>
      </w:r>
      <w:r>
        <w:rPr>
          <w:rFonts w:ascii="宋体" w:hAnsi="宋体" w:eastAsia="宋体" w:cs="宋体"/>
          <w:spacing w:val="-9"/>
          <w:sz w:val="24"/>
          <w:szCs w:val="24"/>
        </w:rPr>
        <w:t>本企业</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（是、不是）监狱企业。后附省级</w:t>
      </w:r>
      <w:r>
        <w:rPr>
          <w:rFonts w:ascii="宋体" w:hAnsi="宋体" w:eastAsia="宋体" w:cs="宋体"/>
          <w:sz w:val="24"/>
          <w:szCs w:val="24"/>
        </w:rPr>
        <w:t>以上监狱管理局、戒毒管理局（含新疆生产建设兵团）出具的属于监狱企业证明文</w:t>
      </w:r>
      <w:r>
        <w:rPr>
          <w:rFonts w:ascii="宋体" w:hAnsi="宋体" w:eastAsia="宋体" w:cs="宋体"/>
          <w:spacing w:val="-11"/>
          <w:sz w:val="24"/>
          <w:szCs w:val="24"/>
        </w:rPr>
        <w:t>件。</w:t>
      </w:r>
    </w:p>
    <w:p>
      <w:pPr>
        <w:spacing w:before="34" w:line="219" w:lineRule="auto"/>
        <w:ind w:left="519"/>
        <w:rPr>
          <w:rFonts w:ascii="宋体" w:hAnsi="宋体" w:eastAsia="宋体" w:cs="宋体"/>
          <w:sz w:val="24"/>
          <w:szCs w:val="24"/>
        </w:rPr>
      </w:pPr>
      <w:r>
        <w:rPr>
          <w:rFonts w:ascii="宋体" w:hAnsi="宋体" w:eastAsia="宋体" w:cs="宋体"/>
          <w:spacing w:val="-2"/>
          <w:sz w:val="24"/>
          <w:szCs w:val="24"/>
        </w:rPr>
        <w:t>本企业对上述声明的真实性负责。如有虚假，将依法承担相应责任。</w:t>
      </w:r>
    </w:p>
    <w:p>
      <w:pPr>
        <w:pStyle w:val="2"/>
        <w:spacing w:line="284" w:lineRule="auto"/>
      </w:pPr>
    </w:p>
    <w:p>
      <w:pPr>
        <w:pStyle w:val="2"/>
        <w:spacing w:line="285" w:lineRule="auto"/>
      </w:pPr>
    </w:p>
    <w:p>
      <w:pPr>
        <w:spacing w:before="78" w:line="219" w:lineRule="auto"/>
        <w:ind w:left="522"/>
        <w:rPr>
          <w:rFonts w:ascii="宋体" w:hAnsi="宋体" w:eastAsia="宋体" w:cs="宋体"/>
          <w:sz w:val="24"/>
          <w:szCs w:val="24"/>
        </w:rPr>
      </w:pPr>
      <w:r>
        <w:rPr>
          <w:rFonts w:ascii="宋体" w:hAnsi="宋体" w:eastAsia="宋体" w:cs="宋体"/>
          <w:spacing w:val="-19"/>
          <w:sz w:val="24"/>
          <w:szCs w:val="24"/>
        </w:rPr>
        <w:t>企业名称（盖章</w:t>
      </w:r>
      <w:r>
        <w:rPr>
          <w:rFonts w:ascii="宋体" w:hAnsi="宋体" w:eastAsia="宋体" w:cs="宋体"/>
          <w:spacing w:val="-9"/>
          <w:sz w:val="24"/>
          <w:szCs w:val="24"/>
        </w:rPr>
        <w:t>）：</w:t>
      </w:r>
    </w:p>
    <w:p>
      <w:pPr>
        <w:spacing w:before="183" w:line="220" w:lineRule="auto"/>
        <w:ind w:left="559"/>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13"/>
          <w:sz w:val="24"/>
          <w:szCs w:val="24"/>
        </w:rPr>
        <w:t>日</w:t>
      </w:r>
    </w:p>
    <w:p>
      <w:pPr>
        <w:pStyle w:val="2"/>
        <w:spacing w:line="259" w:lineRule="auto"/>
      </w:pPr>
    </w:p>
    <w:p>
      <w:pPr>
        <w:pStyle w:val="2"/>
        <w:spacing w:line="259" w:lineRule="auto"/>
      </w:pPr>
    </w:p>
    <w:p>
      <w:pPr>
        <w:pStyle w:val="2"/>
        <w:spacing w:line="259" w:lineRule="auto"/>
      </w:pPr>
    </w:p>
    <w:p>
      <w:pPr>
        <w:pStyle w:val="2"/>
        <w:spacing w:line="260" w:lineRule="auto"/>
      </w:pPr>
    </w:p>
    <w:p>
      <w:pPr>
        <w:spacing w:before="78" w:line="354" w:lineRule="auto"/>
        <w:ind w:left="38" w:firstLine="484"/>
        <w:jc w:val="both"/>
        <w:rPr>
          <w:rFonts w:ascii="宋体" w:hAnsi="宋体" w:eastAsia="宋体" w:cs="宋体"/>
          <w:sz w:val="24"/>
          <w:szCs w:val="24"/>
        </w:rPr>
      </w:pPr>
      <w:r>
        <w:rPr>
          <w:rFonts w:ascii="宋体" w:hAnsi="宋体" w:eastAsia="宋体" w:cs="宋体"/>
          <w:b/>
          <w:bCs/>
          <w:spacing w:val="-6"/>
          <w:sz w:val="24"/>
          <w:szCs w:val="24"/>
        </w:rPr>
        <w:t>按照南阳市财政局《关于在政府采购活动中施行供应商资格信用承诺制的通知》</w:t>
      </w:r>
      <w:r>
        <w:rPr>
          <w:rFonts w:ascii="宋体" w:hAnsi="宋体" w:eastAsia="宋体" w:cs="宋体"/>
          <w:b/>
          <w:bCs/>
          <w:spacing w:val="-2"/>
          <w:sz w:val="24"/>
          <w:szCs w:val="24"/>
        </w:rPr>
        <w:t>宛财购〔2023〕4号的要求，对于市本级政府采购项目，全部实施供应商资格信用</w:t>
      </w:r>
      <w:r>
        <w:rPr>
          <w:rFonts w:ascii="宋体" w:hAnsi="宋体" w:eastAsia="宋体" w:cs="宋体"/>
          <w:b/>
          <w:bCs/>
          <w:spacing w:val="-9"/>
          <w:sz w:val="24"/>
          <w:szCs w:val="24"/>
        </w:rPr>
        <w:t>承诺，供应商在响应时，按照规定提供“南阳市政府采购供应商信用承诺函”（详见</w:t>
      </w:r>
      <w:r>
        <w:rPr>
          <w:rFonts w:ascii="宋体" w:hAnsi="宋体" w:eastAsia="宋体" w:cs="宋体"/>
          <w:b/>
          <w:bCs/>
          <w:spacing w:val="-8"/>
          <w:sz w:val="24"/>
          <w:szCs w:val="24"/>
        </w:rPr>
        <w:t>附件）的，无需再提交上述第四项证明材料”。供</w:t>
      </w:r>
      <w:r>
        <w:rPr>
          <w:rFonts w:ascii="宋体" w:hAnsi="宋体" w:eastAsia="宋体" w:cs="宋体"/>
          <w:b/>
          <w:bCs/>
          <w:spacing w:val="-9"/>
          <w:sz w:val="24"/>
          <w:szCs w:val="24"/>
        </w:rPr>
        <w:t>应商在成交后，应将上述由信用承</w:t>
      </w:r>
      <w:r>
        <w:rPr>
          <w:rFonts w:ascii="宋体" w:hAnsi="宋体" w:eastAsia="宋体" w:cs="宋体"/>
          <w:b/>
          <w:bCs/>
          <w:spacing w:val="-2"/>
          <w:sz w:val="24"/>
          <w:szCs w:val="24"/>
        </w:rPr>
        <w:t>诺书替代的证明材料提交采购人或采购代理机构，证明材料将随公告一并</w:t>
      </w:r>
      <w:r>
        <w:rPr>
          <w:rFonts w:ascii="宋体" w:hAnsi="宋体" w:eastAsia="宋体" w:cs="宋体"/>
          <w:b/>
          <w:bCs/>
          <w:spacing w:val="-3"/>
          <w:sz w:val="24"/>
          <w:szCs w:val="24"/>
        </w:rPr>
        <w:t>公示。</w:t>
      </w:r>
    </w:p>
    <w:p>
      <w:pPr>
        <w:spacing w:line="354" w:lineRule="auto"/>
        <w:rPr>
          <w:rFonts w:ascii="宋体" w:hAnsi="宋体" w:eastAsia="宋体" w:cs="宋体"/>
          <w:sz w:val="24"/>
          <w:szCs w:val="24"/>
        </w:rPr>
        <w:sectPr>
          <w:footerReference r:id="rId26" w:type="default"/>
          <w:pgSz w:w="11907" w:h="16839"/>
          <w:pgMar w:top="1431" w:right="1253" w:bottom="1198" w:left="1276" w:header="0" w:footer="992" w:gutter="0"/>
          <w:pgNumType w:fmt="decimal"/>
          <w:cols w:space="720" w:num="1"/>
        </w:sectPr>
      </w:pPr>
    </w:p>
    <w:p>
      <w:pPr>
        <w:spacing w:before="47" w:line="219" w:lineRule="auto"/>
        <w:ind w:left="2088"/>
        <w:rPr>
          <w:rFonts w:ascii="宋体" w:hAnsi="宋体" w:eastAsia="宋体" w:cs="宋体"/>
          <w:sz w:val="24"/>
          <w:szCs w:val="24"/>
        </w:rPr>
      </w:pPr>
      <w:r>
        <w:rPr>
          <w:rFonts w:ascii="宋体" w:hAnsi="宋体" w:eastAsia="宋体" w:cs="宋体"/>
          <w:b/>
          <w:bCs/>
          <w:spacing w:val="-3"/>
          <w:sz w:val="24"/>
          <w:szCs w:val="24"/>
        </w:rPr>
        <w:t>南阳市政府采购供应商信用承诺函（格式）</w:t>
      </w:r>
    </w:p>
    <w:p>
      <w:pPr>
        <w:spacing w:before="261" w:line="347" w:lineRule="auto"/>
        <w:ind w:left="519" w:right="5001" w:hanging="1"/>
        <w:rPr>
          <w:rFonts w:ascii="宋体" w:hAnsi="宋体" w:eastAsia="宋体" w:cs="宋体"/>
          <w:spacing w:val="4"/>
          <w:sz w:val="24"/>
          <w:szCs w:val="24"/>
        </w:rPr>
      </w:pPr>
      <w:r>
        <w:rPr>
          <w:rFonts w:ascii="宋体" w:hAnsi="宋体" w:eastAsia="宋体" w:cs="宋体"/>
          <w:spacing w:val="-1"/>
          <w:sz w:val="24"/>
          <w:szCs w:val="24"/>
        </w:rPr>
        <w:t>致（采购人或采购代理机构</w:t>
      </w:r>
      <w:r>
        <w:rPr>
          <w:rFonts w:ascii="宋体" w:hAnsi="宋体" w:eastAsia="宋体" w:cs="宋体"/>
          <w:spacing w:val="-55"/>
          <w:w w:val="86"/>
          <w:sz w:val="24"/>
          <w:szCs w:val="24"/>
        </w:rPr>
        <w:t>）：</w:t>
      </w:r>
      <w:r>
        <w:rPr>
          <w:rFonts w:ascii="宋体" w:hAnsi="宋体" w:eastAsia="宋体" w:cs="宋体"/>
          <w:spacing w:val="4"/>
          <w:sz w:val="24"/>
          <w:szCs w:val="24"/>
        </w:rPr>
        <w:t xml:space="preserve"> </w:t>
      </w:r>
    </w:p>
    <w:p>
      <w:pPr>
        <w:spacing w:before="261" w:line="347" w:lineRule="auto"/>
        <w:ind w:left="519" w:right="5001" w:hanging="1"/>
        <w:rPr>
          <w:rFonts w:ascii="宋体" w:hAnsi="宋体" w:eastAsia="宋体" w:cs="宋体"/>
          <w:sz w:val="24"/>
          <w:szCs w:val="24"/>
        </w:rPr>
      </w:pPr>
      <w:r>
        <w:rPr>
          <w:rFonts w:ascii="宋体" w:hAnsi="宋体" w:eastAsia="宋体" w:cs="宋体"/>
          <w:spacing w:val="-11"/>
          <w:sz w:val="24"/>
          <w:szCs w:val="24"/>
        </w:rPr>
        <w:t>单位名称：</w:t>
      </w:r>
    </w:p>
    <w:p>
      <w:pPr>
        <w:spacing w:before="33" w:line="347" w:lineRule="auto"/>
        <w:ind w:left="519" w:right="6082" w:firstLine="4"/>
        <w:rPr>
          <w:rFonts w:ascii="宋体" w:hAnsi="宋体" w:eastAsia="宋体" w:cs="宋体"/>
          <w:sz w:val="24"/>
          <w:szCs w:val="24"/>
        </w:rPr>
      </w:pPr>
      <w:r>
        <w:rPr>
          <w:rFonts w:ascii="宋体" w:hAnsi="宋体" w:eastAsia="宋体" w:cs="宋体"/>
          <w:spacing w:val="-8"/>
          <w:sz w:val="24"/>
          <w:szCs w:val="24"/>
        </w:rPr>
        <w:t>统一社会信用代码：</w:t>
      </w:r>
      <w:r>
        <w:rPr>
          <w:rFonts w:ascii="宋体" w:hAnsi="宋体" w:eastAsia="宋体" w:cs="宋体"/>
          <w:sz w:val="24"/>
          <w:szCs w:val="24"/>
        </w:rPr>
        <w:t xml:space="preserve"> </w:t>
      </w:r>
    </w:p>
    <w:p>
      <w:pPr>
        <w:spacing w:before="33" w:line="347" w:lineRule="auto"/>
        <w:ind w:left="519" w:right="6082" w:firstLine="4"/>
        <w:rPr>
          <w:rFonts w:ascii="宋体" w:hAnsi="宋体" w:eastAsia="宋体" w:cs="宋体"/>
          <w:sz w:val="24"/>
          <w:szCs w:val="24"/>
        </w:rPr>
      </w:pPr>
      <w:r>
        <w:rPr>
          <w:rFonts w:ascii="宋体" w:hAnsi="宋体" w:eastAsia="宋体" w:cs="宋体"/>
          <w:spacing w:val="-10"/>
          <w:sz w:val="24"/>
          <w:szCs w:val="24"/>
        </w:rPr>
        <w:t>法定代表人：</w:t>
      </w:r>
    </w:p>
    <w:p>
      <w:pPr>
        <w:spacing w:before="34" w:line="222" w:lineRule="auto"/>
        <w:ind w:left="519"/>
        <w:rPr>
          <w:rFonts w:ascii="宋体" w:hAnsi="宋体" w:eastAsia="宋体" w:cs="宋体"/>
          <w:sz w:val="24"/>
          <w:szCs w:val="24"/>
        </w:rPr>
      </w:pPr>
      <w:r>
        <w:rPr>
          <w:rFonts w:ascii="宋体" w:hAnsi="宋体" w:eastAsia="宋体" w:cs="宋体"/>
          <w:spacing w:val="-8"/>
          <w:sz w:val="24"/>
          <w:szCs w:val="24"/>
        </w:rPr>
        <w:t>联系地址和电话：</w:t>
      </w:r>
    </w:p>
    <w:p>
      <w:pPr>
        <w:spacing w:before="180" w:line="353" w:lineRule="auto"/>
        <w:ind w:left="37" w:firstLine="482"/>
        <w:rPr>
          <w:rFonts w:ascii="宋体" w:hAnsi="宋体" w:eastAsia="宋体" w:cs="宋体"/>
          <w:sz w:val="24"/>
          <w:szCs w:val="24"/>
        </w:rPr>
      </w:pPr>
      <w:r>
        <w:rPr>
          <w:rFonts w:ascii="宋体" w:hAnsi="宋体" w:eastAsia="宋体" w:cs="宋体"/>
          <w:sz w:val="24"/>
          <w:szCs w:val="24"/>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w:t>
      </w:r>
      <w:r>
        <w:rPr>
          <w:rFonts w:ascii="宋体" w:hAnsi="宋体" w:eastAsia="宋体" w:cs="宋体"/>
          <w:spacing w:val="17"/>
          <w:sz w:val="24"/>
          <w:szCs w:val="24"/>
        </w:rPr>
        <w:t xml:space="preserve"> </w:t>
      </w:r>
      <w:r>
        <w:rPr>
          <w:rFonts w:ascii="宋体" w:hAnsi="宋体" w:eastAsia="宋体" w:cs="宋体"/>
          <w:spacing w:val="-4"/>
          <w:sz w:val="24"/>
          <w:szCs w:val="24"/>
        </w:rPr>
        <w:t>国政府采购法》第二十二条规定的条件：</w:t>
      </w:r>
    </w:p>
    <w:p>
      <w:pPr>
        <w:spacing w:before="35" w:line="220" w:lineRule="auto"/>
        <w:ind w:left="524"/>
        <w:rPr>
          <w:rFonts w:ascii="宋体" w:hAnsi="宋体" w:eastAsia="宋体" w:cs="宋体"/>
          <w:sz w:val="24"/>
          <w:szCs w:val="24"/>
        </w:rPr>
      </w:pPr>
      <w:r>
        <w:rPr>
          <w:rFonts w:ascii="宋体" w:hAnsi="宋体" w:eastAsia="宋体" w:cs="宋体"/>
          <w:spacing w:val="-4"/>
          <w:sz w:val="24"/>
          <w:szCs w:val="24"/>
        </w:rPr>
        <w:t>（一）具有独立承担民事责任的能力；</w:t>
      </w:r>
    </w:p>
    <w:p>
      <w:pPr>
        <w:spacing w:before="182" w:line="219" w:lineRule="auto"/>
        <w:ind w:left="524"/>
        <w:rPr>
          <w:rFonts w:ascii="宋体" w:hAnsi="宋体" w:eastAsia="宋体" w:cs="宋体"/>
          <w:sz w:val="24"/>
          <w:szCs w:val="24"/>
        </w:rPr>
      </w:pPr>
      <w:r>
        <w:rPr>
          <w:rFonts w:ascii="宋体" w:hAnsi="宋体" w:eastAsia="宋体" w:cs="宋体"/>
          <w:spacing w:val="-3"/>
          <w:sz w:val="24"/>
          <w:szCs w:val="24"/>
        </w:rPr>
        <w:t>（二）具有良好的商业信誉和健全的财务会计制度；</w:t>
      </w:r>
    </w:p>
    <w:p>
      <w:pPr>
        <w:spacing w:before="183" w:line="220" w:lineRule="auto"/>
        <w:ind w:left="524"/>
        <w:rPr>
          <w:rFonts w:ascii="宋体" w:hAnsi="宋体" w:eastAsia="宋体" w:cs="宋体"/>
          <w:sz w:val="24"/>
          <w:szCs w:val="24"/>
        </w:rPr>
      </w:pPr>
      <w:r>
        <w:rPr>
          <w:rFonts w:ascii="宋体" w:hAnsi="宋体" w:eastAsia="宋体" w:cs="宋体"/>
          <w:spacing w:val="-3"/>
          <w:sz w:val="24"/>
          <w:szCs w:val="24"/>
        </w:rPr>
        <w:t>（三）具有履行合同所必需的设备和专业技术能力；</w:t>
      </w:r>
    </w:p>
    <w:p>
      <w:pPr>
        <w:spacing w:before="183" w:line="219" w:lineRule="auto"/>
        <w:ind w:left="524"/>
        <w:rPr>
          <w:rFonts w:ascii="宋体" w:hAnsi="宋体" w:eastAsia="宋体" w:cs="宋体"/>
          <w:sz w:val="24"/>
          <w:szCs w:val="24"/>
        </w:rPr>
      </w:pPr>
      <w:r>
        <w:rPr>
          <w:rFonts w:ascii="宋体" w:hAnsi="宋体" w:eastAsia="宋体" w:cs="宋体"/>
          <w:spacing w:val="-3"/>
          <w:sz w:val="24"/>
          <w:szCs w:val="24"/>
        </w:rPr>
        <w:t>（四）有依法缴纳税收和社会保障资金的良好记录；</w:t>
      </w:r>
    </w:p>
    <w:p>
      <w:pPr>
        <w:spacing w:before="183" w:line="219" w:lineRule="auto"/>
        <w:ind w:left="524"/>
        <w:rPr>
          <w:rFonts w:ascii="宋体" w:hAnsi="宋体" w:eastAsia="宋体" w:cs="宋体"/>
          <w:sz w:val="24"/>
          <w:szCs w:val="24"/>
        </w:rPr>
      </w:pPr>
      <w:r>
        <w:rPr>
          <w:rFonts w:ascii="宋体" w:hAnsi="宋体" w:eastAsia="宋体" w:cs="宋体"/>
          <w:spacing w:val="-2"/>
          <w:sz w:val="24"/>
          <w:szCs w:val="24"/>
        </w:rPr>
        <w:t>（五）参加政府采购活动前三年内，在经营活动中没</w:t>
      </w:r>
      <w:r>
        <w:rPr>
          <w:rFonts w:ascii="宋体" w:hAnsi="宋体" w:eastAsia="宋体" w:cs="宋体"/>
          <w:spacing w:val="-3"/>
          <w:sz w:val="24"/>
          <w:szCs w:val="24"/>
        </w:rPr>
        <w:t>有重大违法记录；</w:t>
      </w:r>
    </w:p>
    <w:p>
      <w:pPr>
        <w:spacing w:before="183" w:line="220" w:lineRule="auto"/>
        <w:ind w:left="524"/>
        <w:rPr>
          <w:rFonts w:ascii="宋体" w:hAnsi="宋体" w:eastAsia="宋体" w:cs="宋体"/>
          <w:sz w:val="24"/>
          <w:szCs w:val="24"/>
        </w:rPr>
      </w:pPr>
      <w:r>
        <w:rPr>
          <w:rFonts w:ascii="宋体" w:hAnsi="宋体" w:eastAsia="宋体" w:cs="宋体"/>
          <w:spacing w:val="-3"/>
          <w:sz w:val="24"/>
          <w:szCs w:val="24"/>
        </w:rPr>
        <w:t>（六）法律、行政法规规定的其他条件。</w:t>
      </w:r>
    </w:p>
    <w:p>
      <w:pPr>
        <w:spacing w:before="182" w:line="347" w:lineRule="auto"/>
        <w:ind w:left="38" w:firstLine="481"/>
        <w:rPr>
          <w:rFonts w:ascii="宋体" w:hAnsi="宋体" w:eastAsia="宋体" w:cs="宋体"/>
          <w:sz w:val="24"/>
          <w:szCs w:val="24"/>
        </w:rPr>
      </w:pPr>
      <w:r>
        <w:rPr>
          <w:rFonts w:ascii="宋体" w:hAnsi="宋体" w:eastAsia="宋体" w:cs="宋体"/>
          <w:sz w:val="24"/>
          <w:szCs w:val="24"/>
        </w:rPr>
        <w:t>我单位保证上述承诺事项的真实性，如有弄虚作假或其他违法违规行为，愿意</w:t>
      </w:r>
      <w:r>
        <w:rPr>
          <w:rFonts w:ascii="宋体" w:hAnsi="宋体" w:eastAsia="宋体" w:cs="宋体"/>
          <w:spacing w:val="-2"/>
          <w:sz w:val="24"/>
          <w:szCs w:val="24"/>
        </w:rPr>
        <w:t>承担一切法律责任，并承担因此所造成的一切损失。</w:t>
      </w:r>
    </w:p>
    <w:p>
      <w:pPr>
        <w:pStyle w:val="2"/>
        <w:spacing w:line="421" w:lineRule="auto"/>
      </w:pPr>
    </w:p>
    <w:p>
      <w:pPr>
        <w:spacing w:before="79" w:line="219" w:lineRule="auto"/>
        <w:ind w:left="521"/>
        <w:rPr>
          <w:rFonts w:ascii="宋体" w:hAnsi="宋体" w:eastAsia="宋体" w:cs="宋体"/>
          <w:sz w:val="24"/>
          <w:szCs w:val="24"/>
        </w:rPr>
      </w:pPr>
      <w:r>
        <w:rPr>
          <w:rFonts w:ascii="宋体" w:hAnsi="宋体" w:eastAsia="宋体" w:cs="宋体"/>
          <w:spacing w:val="-15"/>
          <w:sz w:val="24"/>
          <w:szCs w:val="24"/>
        </w:rPr>
        <w:t>投标人（企业电子章</w:t>
      </w:r>
      <w:r>
        <w:rPr>
          <w:rFonts w:ascii="宋体" w:hAnsi="宋体" w:eastAsia="宋体" w:cs="宋体"/>
          <w:spacing w:val="-8"/>
          <w:sz w:val="24"/>
          <w:szCs w:val="24"/>
        </w:rPr>
        <w:t>）：</w:t>
      </w:r>
    </w:p>
    <w:p>
      <w:pPr>
        <w:spacing w:before="183" w:line="347" w:lineRule="auto"/>
        <w:ind w:left="559" w:right="3562" w:hanging="40"/>
        <w:rPr>
          <w:rFonts w:ascii="宋体" w:hAnsi="宋体" w:eastAsia="宋体" w:cs="宋体"/>
          <w:spacing w:val="1"/>
          <w:sz w:val="24"/>
          <w:szCs w:val="24"/>
        </w:rPr>
      </w:pPr>
      <w:r>
        <w:rPr>
          <w:rFonts w:ascii="宋体" w:hAnsi="宋体" w:eastAsia="宋体" w:cs="宋体"/>
          <w:spacing w:val="-8"/>
          <w:sz w:val="24"/>
          <w:szCs w:val="24"/>
        </w:rPr>
        <w:t>法定代表人或授权代表（签字或电子印章</w:t>
      </w:r>
      <w:r>
        <w:rPr>
          <w:rFonts w:ascii="宋体" w:hAnsi="宋体" w:eastAsia="宋体" w:cs="宋体"/>
          <w:spacing w:val="-22"/>
          <w:sz w:val="24"/>
          <w:szCs w:val="24"/>
        </w:rPr>
        <w:t>）：</w:t>
      </w:r>
      <w:r>
        <w:rPr>
          <w:rFonts w:ascii="宋体" w:hAnsi="宋体" w:eastAsia="宋体" w:cs="宋体"/>
          <w:spacing w:val="1"/>
          <w:sz w:val="24"/>
          <w:szCs w:val="24"/>
        </w:rPr>
        <w:t xml:space="preserve"> </w:t>
      </w:r>
    </w:p>
    <w:p>
      <w:pPr>
        <w:spacing w:before="183" w:line="347" w:lineRule="auto"/>
        <w:ind w:left="559" w:right="3562" w:hanging="40"/>
        <w:rPr>
          <w:rFonts w:ascii="宋体" w:hAnsi="宋体" w:eastAsia="宋体" w:cs="宋体"/>
          <w:sz w:val="24"/>
          <w:szCs w:val="24"/>
        </w:rPr>
      </w:pPr>
      <w:r>
        <w:rPr>
          <w:rFonts w:ascii="宋体" w:hAnsi="宋体" w:eastAsia="宋体" w:cs="宋体"/>
          <w:spacing w:val="-9"/>
          <w:sz w:val="24"/>
          <w:szCs w:val="24"/>
        </w:rPr>
        <w:t>日期：</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pacing w:val="35"/>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9"/>
          <w:sz w:val="24"/>
          <w:szCs w:val="24"/>
        </w:rPr>
        <w:t>日</w:t>
      </w:r>
    </w:p>
    <w:p>
      <w:pPr>
        <w:pStyle w:val="2"/>
        <w:spacing w:line="421" w:lineRule="auto"/>
      </w:pPr>
    </w:p>
    <w:p>
      <w:pPr>
        <w:spacing w:before="78" w:line="224" w:lineRule="auto"/>
        <w:ind w:left="518"/>
        <w:rPr>
          <w:rFonts w:ascii="宋体" w:hAnsi="宋体" w:eastAsia="宋体" w:cs="宋体"/>
          <w:sz w:val="24"/>
          <w:szCs w:val="24"/>
        </w:rPr>
      </w:pPr>
      <w:r>
        <w:rPr>
          <w:rFonts w:ascii="宋体" w:hAnsi="宋体" w:eastAsia="宋体" w:cs="宋体"/>
          <w:spacing w:val="-17"/>
          <w:sz w:val="24"/>
          <w:szCs w:val="24"/>
        </w:rPr>
        <w:t>注：</w:t>
      </w:r>
    </w:p>
    <w:p>
      <w:pPr>
        <w:spacing w:before="177" w:line="290" w:lineRule="auto"/>
        <w:ind w:left="40" w:right="2" w:firstLine="495"/>
        <w:rPr>
          <w:rFonts w:ascii="宋体" w:hAnsi="宋体" w:eastAsia="宋体" w:cs="宋体"/>
          <w:sz w:val="24"/>
          <w:szCs w:val="24"/>
        </w:rPr>
      </w:pPr>
      <w:r>
        <w:rPr>
          <w:rFonts w:ascii="宋体" w:hAnsi="宋体" w:eastAsia="宋体" w:cs="宋体"/>
          <w:spacing w:val="-6"/>
          <w:sz w:val="24"/>
          <w:szCs w:val="24"/>
        </w:rPr>
        <w:t>1、投标人须在投标文件中按此模板提供承诺函，未提供视为未实质性响应招标</w:t>
      </w:r>
      <w:r>
        <w:rPr>
          <w:rFonts w:ascii="宋体" w:hAnsi="宋体" w:eastAsia="宋体" w:cs="宋体"/>
          <w:spacing w:val="-4"/>
          <w:sz w:val="24"/>
          <w:szCs w:val="24"/>
        </w:rPr>
        <w:t>文件要求，按无效投标处理。</w:t>
      </w:r>
    </w:p>
    <w:p>
      <w:pPr>
        <w:spacing w:before="181" w:line="290" w:lineRule="auto"/>
        <w:ind w:left="37" w:right="4" w:firstLine="483"/>
        <w:rPr>
          <w:rFonts w:ascii="宋体" w:hAnsi="宋体" w:eastAsia="宋体" w:cs="宋体"/>
          <w:sz w:val="24"/>
          <w:szCs w:val="24"/>
        </w:rPr>
      </w:pPr>
      <w:r>
        <w:rPr>
          <w:rFonts w:ascii="宋体" w:hAnsi="宋体" w:eastAsia="宋体" w:cs="宋体"/>
          <w:spacing w:val="-6"/>
          <w:sz w:val="24"/>
          <w:szCs w:val="24"/>
        </w:rPr>
        <w:t>2、投标人的法定代表人或者授权代表的签字或</w:t>
      </w:r>
      <w:r>
        <w:rPr>
          <w:rFonts w:ascii="宋体" w:hAnsi="宋体" w:eastAsia="宋体" w:cs="宋体"/>
          <w:spacing w:val="-7"/>
          <w:sz w:val="24"/>
          <w:szCs w:val="24"/>
        </w:rPr>
        <w:t>盖章应真实、有效，如由授权代</w:t>
      </w:r>
      <w:r>
        <w:rPr>
          <w:rFonts w:ascii="宋体" w:hAnsi="宋体" w:eastAsia="宋体" w:cs="宋体"/>
          <w:spacing w:val="-1"/>
          <w:sz w:val="24"/>
          <w:szCs w:val="24"/>
        </w:rPr>
        <w:t>表签字或盖章的，应提供“法定代表人授权书”。</w:t>
      </w:r>
    </w:p>
    <w:sectPr>
      <w:footerReference r:id="rId27" w:type="default"/>
      <w:pgSz w:w="11907" w:h="16839"/>
      <w:pgMar w:top="1179" w:right="1196" w:bottom="1140" w:left="992"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36"/>
      <w:rPr>
        <w:rFonts w:ascii="宋体" w:hAnsi="宋体" w:eastAsia="宋体" w:cs="宋体"/>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2"/>
      <w:rPr>
        <w:rFonts w:ascii="宋体" w:hAnsi="宋体" w:eastAsia="宋体" w:cs="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2"/>
      <w:rPr>
        <w:rFonts w:ascii="宋体" w:hAnsi="宋体" w:eastAsia="宋体" w:cs="宋体"/>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2"/>
      <w:rPr>
        <w:rFonts w:ascii="宋体" w:hAnsi="宋体" w:eastAsia="宋体" w:cs="宋体"/>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2"/>
      <w:rPr>
        <w:rFonts w:ascii="宋体" w:hAnsi="宋体" w:eastAsia="宋体" w:cs="宋体"/>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2"/>
      <w:rPr>
        <w:rFonts w:ascii="宋体" w:hAnsi="宋体" w:eastAsia="宋体" w:cs="宋体"/>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2"/>
      <w:rPr>
        <w:rFonts w:ascii="宋体" w:hAnsi="宋体" w:eastAsia="宋体" w:cs="宋体"/>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56"/>
      <w:rPr>
        <w:rFonts w:ascii="宋体" w:hAnsi="宋体" w:eastAsia="宋体" w:cs="宋体"/>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2"/>
      <w:rPr>
        <w:rFonts w:ascii="宋体" w:hAnsi="宋体" w:eastAsia="宋体" w:cs="宋体"/>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51"/>
      <w:rPr>
        <w:rFonts w:ascii="宋体" w:hAnsi="宋体" w:eastAsia="宋体" w:cs="宋体"/>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67"/>
      <w:rPr>
        <w:rFonts w:ascii="宋体" w:hAnsi="宋体" w:eastAsia="宋体" w:cs="宋体"/>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23"/>
      <w:rPr>
        <w:rFonts w:ascii="宋体" w:hAnsi="宋体" w:eastAsia="宋体" w:cs="宋体"/>
        <w:sz w:val="21"/>
        <w:szCs w:val="21"/>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67"/>
      <w:rPr>
        <w:rFonts w:ascii="宋体" w:hAnsi="宋体" w:eastAsia="宋体" w:cs="宋体"/>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67"/>
      <w:rPr>
        <w:rFonts w:ascii="宋体" w:hAnsi="宋体" w:eastAsia="宋体" w:cs="宋体"/>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67"/>
      <w:rPr>
        <w:rFonts w:ascii="宋体" w:hAnsi="宋体" w:eastAsia="宋体" w:cs="宋体"/>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67"/>
      <w:rPr>
        <w:rFonts w:ascii="宋体" w:hAnsi="宋体" w:eastAsia="宋体" w:cs="宋体"/>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25"/>
      <w:rPr>
        <w:rFonts w:ascii="宋体" w:hAnsi="宋体" w:eastAsia="宋体" w:cs="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326"/>
      <w:rPr>
        <w:rFonts w:hint="eastAsia" w:ascii="宋体" w:hAnsi="宋体" w:eastAsia="宋体" w:cs="宋体"/>
        <w:sz w:val="21"/>
        <w:szCs w:val="21"/>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284"/>
      <w:rPr>
        <w:rFonts w:ascii="宋体" w:hAnsi="宋体" w:eastAsia="宋体" w:cs="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77"/>
      <w:rPr>
        <w:rFonts w:ascii="宋体" w:hAnsi="宋体" w:eastAsia="宋体" w:cs="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1"/>
      <w:rPr>
        <w:rFonts w:ascii="宋体" w:hAnsi="宋体" w:eastAsia="宋体" w:cs="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1"/>
      <w:rPr>
        <w:rFonts w:ascii="宋体" w:hAnsi="宋体" w:eastAsia="宋体" w:cs="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271"/>
      <w:rPr>
        <w:rFonts w:ascii="宋体" w:hAnsi="宋体" w:eastAsia="宋体" w:cs="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76495"/>
    <w:multiLevelType w:val="singleLevel"/>
    <w:tmpl w:val="9C676495"/>
    <w:lvl w:ilvl="0" w:tentative="0">
      <w:start w:val="2"/>
      <w:numFmt w:val="chineseCounting"/>
      <w:suff w:val="space"/>
      <w:lvlText w:val="第%1章"/>
      <w:lvlJc w:val="left"/>
      <w:rPr>
        <w:rFonts w:hint="eastAsia"/>
      </w:rPr>
    </w:lvl>
  </w:abstractNum>
  <w:abstractNum w:abstractNumId="1">
    <w:nsid w:val="3C20A406"/>
    <w:multiLevelType w:val="singleLevel"/>
    <w:tmpl w:val="3C20A406"/>
    <w:lvl w:ilvl="0" w:tentative="0">
      <w:start w:val="1"/>
      <w:numFmt w:val="decimal"/>
      <w:suff w:val="nothing"/>
      <w:lvlText w:val="%1、"/>
      <w:lvlJc w:val="left"/>
    </w:lvl>
  </w:abstractNum>
  <w:abstractNum w:abstractNumId="2">
    <w:nsid w:val="53BD54AC"/>
    <w:multiLevelType w:val="singleLevel"/>
    <w:tmpl w:val="53BD54AC"/>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RkM2FhZjBmZWFmNzg4MmU1NjhkNWQ2YzU2ZjU2NDUifQ=="/>
    <w:docVar w:name="KSO_WPS_MARK_KEY" w:val="08677427-3b75-4313-81d3-c170ed0e7fb2"/>
  </w:docVars>
  <w:rsids>
    <w:rsidRoot w:val="00000000"/>
    <w:rsid w:val="022C0A8A"/>
    <w:rsid w:val="047A39D5"/>
    <w:rsid w:val="069074E0"/>
    <w:rsid w:val="08A454C4"/>
    <w:rsid w:val="09586BA6"/>
    <w:rsid w:val="0A6F6A34"/>
    <w:rsid w:val="0AA95255"/>
    <w:rsid w:val="0AF3003D"/>
    <w:rsid w:val="0C057F9A"/>
    <w:rsid w:val="0D42194E"/>
    <w:rsid w:val="0E96785C"/>
    <w:rsid w:val="0F5A4AC5"/>
    <w:rsid w:val="10A65B52"/>
    <w:rsid w:val="11895858"/>
    <w:rsid w:val="13472909"/>
    <w:rsid w:val="13623FB2"/>
    <w:rsid w:val="17C24EAD"/>
    <w:rsid w:val="186E704C"/>
    <w:rsid w:val="1943415D"/>
    <w:rsid w:val="1A0B1B30"/>
    <w:rsid w:val="1C477816"/>
    <w:rsid w:val="1C7B0DB3"/>
    <w:rsid w:val="1CB338A9"/>
    <w:rsid w:val="206A094A"/>
    <w:rsid w:val="210E39CB"/>
    <w:rsid w:val="25787665"/>
    <w:rsid w:val="266F3163"/>
    <w:rsid w:val="281D62A2"/>
    <w:rsid w:val="287F17D3"/>
    <w:rsid w:val="29D60DFE"/>
    <w:rsid w:val="2CD24FC3"/>
    <w:rsid w:val="2F485A4B"/>
    <w:rsid w:val="30045BF1"/>
    <w:rsid w:val="309A3057"/>
    <w:rsid w:val="30AE03DF"/>
    <w:rsid w:val="34C25197"/>
    <w:rsid w:val="35B3528C"/>
    <w:rsid w:val="38F450E9"/>
    <w:rsid w:val="3A95127A"/>
    <w:rsid w:val="3DB57EA7"/>
    <w:rsid w:val="414F62FE"/>
    <w:rsid w:val="4287643B"/>
    <w:rsid w:val="43F120D9"/>
    <w:rsid w:val="45DC3F2B"/>
    <w:rsid w:val="45FF375F"/>
    <w:rsid w:val="46284338"/>
    <w:rsid w:val="487D2952"/>
    <w:rsid w:val="48FF1A0C"/>
    <w:rsid w:val="4A0826FC"/>
    <w:rsid w:val="4A800D6E"/>
    <w:rsid w:val="4BA84074"/>
    <w:rsid w:val="4CE62DAA"/>
    <w:rsid w:val="4F3333E5"/>
    <w:rsid w:val="4F4F0B87"/>
    <w:rsid w:val="50560E79"/>
    <w:rsid w:val="50FD6AED"/>
    <w:rsid w:val="51C57720"/>
    <w:rsid w:val="526A43C2"/>
    <w:rsid w:val="52BF1809"/>
    <w:rsid w:val="52FB705C"/>
    <w:rsid w:val="53363B5C"/>
    <w:rsid w:val="54256EB3"/>
    <w:rsid w:val="55726A14"/>
    <w:rsid w:val="557B42D2"/>
    <w:rsid w:val="55EC755D"/>
    <w:rsid w:val="56046479"/>
    <w:rsid w:val="56C6051F"/>
    <w:rsid w:val="56DE4CCA"/>
    <w:rsid w:val="5CC6122D"/>
    <w:rsid w:val="5CE605C8"/>
    <w:rsid w:val="5D41157A"/>
    <w:rsid w:val="5E007C1C"/>
    <w:rsid w:val="5FCA5A4E"/>
    <w:rsid w:val="611A311F"/>
    <w:rsid w:val="612349AA"/>
    <w:rsid w:val="6174233C"/>
    <w:rsid w:val="61E032BA"/>
    <w:rsid w:val="6339597C"/>
    <w:rsid w:val="643C74D4"/>
    <w:rsid w:val="677D4270"/>
    <w:rsid w:val="67B47208"/>
    <w:rsid w:val="6BB21EC1"/>
    <w:rsid w:val="6BE128C5"/>
    <w:rsid w:val="6EE84655"/>
    <w:rsid w:val="6F382A54"/>
    <w:rsid w:val="70F76C5D"/>
    <w:rsid w:val="746B6F27"/>
    <w:rsid w:val="74CF72A1"/>
    <w:rsid w:val="754158E6"/>
    <w:rsid w:val="75D9279D"/>
    <w:rsid w:val="760A11E0"/>
    <w:rsid w:val="78751CC7"/>
    <w:rsid w:val="7930596D"/>
    <w:rsid w:val="79524A9E"/>
    <w:rsid w:val="7B632462"/>
    <w:rsid w:val="7C07791C"/>
    <w:rsid w:val="7E926217"/>
    <w:rsid w:val="7F8143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Default"/>
    <w:next w:val="1"/>
    <w:qFormat/>
    <w:uiPriority w:val="6"/>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paragraph" w:customStyle="1" w:styleId="10">
    <w:name w:val="Other|1"/>
    <w:basedOn w:val="1"/>
    <w:qFormat/>
    <w:uiPriority w:val="0"/>
    <w:pPr>
      <w:widowControl w:val="0"/>
      <w:shd w:val="clear" w:color="auto" w:fill="auto"/>
      <w:spacing w:line="432" w:lineRule="auto"/>
      <w:ind w:firstLine="400"/>
    </w:pPr>
    <w:rPr>
      <w:rFonts w:ascii="宋体" w:hAnsi="宋体" w:eastAsia="宋体" w:cs="宋体"/>
      <w:sz w:val="20"/>
      <w:szCs w:val="20"/>
      <w:u w:val="none"/>
      <w:shd w:val="clear" w:color="auto" w:fill="auto"/>
      <w:lang w:val="zh-TW" w:eastAsia="zh-TW" w:bidi="zh-TW"/>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24324</Words>
  <Characters>25455</Characters>
  <TotalTime>31</TotalTime>
  <ScaleCrop>false</ScaleCrop>
  <LinksUpToDate>false</LinksUpToDate>
  <CharactersWithSpaces>26797</CharactersWithSpaces>
  <Application>WPS Office_11.1.0.12375_F1E327BC-269C-435d-A152-05C5408002CA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2024-12-30T10:43:00Z</dcterms:created>
  <dc:creator>NTKO</dc:creator>
  <cp:lastModifiedBy>任冬雪</cp:lastModifiedBy>
  <cp:lastPrinted>2025-03-20T13:54:00Z</cp:lastPrinted>
  <dcterms:modified xsi:type="dcterms:W3CDTF">2025-03-27T09:03:10Z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2025-02-11T17:05:14Z</vt:filetime>
  </property>
  <property fmtid="{D5CDD505-2E9C-101B-9397-08002B2CF9AE}" pid="4" name="KSOProductBuildVer">
    <vt:lpwstr>2052-11.1.0.12375</vt:lpwstr>
  </property>
  <property fmtid="{D5CDD505-2E9C-101B-9397-08002B2CF9AE}" pid="5" name="ICV">
    <vt:lpwstr>B1FC4D8412E044D48693411AC828ACAA_13</vt:lpwstr>
  </property>
  <property fmtid="{D5CDD505-2E9C-101B-9397-08002B2CF9AE}" pid="6" name="KSOTemplateDocerSaveRecord">
    <vt:lpwstr>eyJoZGlkIjoiY2YyZmJkZDYyYjUyMWMyNjg1ZDYyYmYzNzQwMzM0MWMiLCJ1c2VySWQiOiI0MDMyOTQ1ODYifQ==</vt:lpwstr>
  </property>
</Properties>
</file>