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1D16">
      <w:pPr>
        <w:numPr>
          <w:ilvl w:val="0"/>
          <w:numId w:val="1"/>
        </w:numP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  <w:lang w:val="en-US" w:eastAsia="zh-CN"/>
        </w:rPr>
        <w:t xml:space="preserve">焦作市第一中学新建学生宿舍楼空调采购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项目文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件第二章第六部分第24.4项评分标准和内容：</w:t>
      </w:r>
    </w:p>
    <w:tbl>
      <w:tblPr>
        <w:tblStyle w:val="3"/>
        <w:tblW w:w="9836" w:type="dxa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64"/>
        <w:gridCol w:w="1243"/>
        <w:gridCol w:w="6729"/>
      </w:tblGrid>
      <w:tr w14:paraId="3E7B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1111D">
            <w:pPr>
              <w:spacing w:line="500" w:lineRule="exact"/>
              <w:rPr>
                <w:rFonts w:ascii="宋体" w:hAnsi="宋体" w:cs="宋体"/>
                <w:b/>
                <w:bCs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8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C51E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8"/>
                <w:lang w:val="en-US" w:eastAsia="zh-CN"/>
              </w:rPr>
              <w:t>评分</w:t>
            </w:r>
            <w:r>
              <w:rPr>
                <w:rFonts w:hint="eastAsia" w:ascii="宋体" w:hAnsi="宋体" w:cs="宋体"/>
                <w:b/>
                <w:bCs/>
                <w:sz w:val="22"/>
                <w:szCs w:val="18"/>
              </w:rPr>
              <w:t>内容</w:t>
            </w:r>
          </w:p>
        </w:tc>
        <w:tc>
          <w:tcPr>
            <w:tcW w:w="7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104C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8"/>
              </w:rPr>
              <w:t>评分标准</w:t>
            </w:r>
          </w:p>
        </w:tc>
      </w:tr>
      <w:tr w14:paraId="01EA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7B76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DA6F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投标报价（30分）</w:t>
            </w:r>
          </w:p>
        </w:tc>
        <w:tc>
          <w:tcPr>
            <w:tcW w:w="7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1B55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投标报价分采用低价优先法计算，即满足磋商文件要求且投标报价最低的为评审基准价，其价格分为满分（即30分）。</w:t>
            </w:r>
          </w:p>
          <w:p w14:paraId="1430144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其他供应商的价格分统一按照下列公式计算：</w:t>
            </w:r>
          </w:p>
          <w:p w14:paraId="23B1999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报价得分=(评标基准价／投标报价)×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0分。</w:t>
            </w:r>
          </w:p>
          <w:p w14:paraId="471FEB81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注：1.本项目将对小型和微型企业、监狱企业和残疾人福利性单位产品的报价给予20%的扣除，以调整后的价格计算基准价和投标报价。</w:t>
            </w:r>
          </w:p>
          <w:p w14:paraId="5D36CEF9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2、以上计算过程中按四舍五入保留两位小数。</w:t>
            </w:r>
          </w:p>
          <w:p w14:paraId="41383F3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3、同一供应商，小微企业、监狱、残疾人福利性企业同一产品价格扣除优惠只享受一次，不得重复享受。</w:t>
            </w:r>
          </w:p>
        </w:tc>
      </w:tr>
      <w:tr w14:paraId="5A92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FBA4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497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技术部分</w:t>
            </w:r>
          </w:p>
          <w:p w14:paraId="04680CAD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9FC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技术要求</w:t>
            </w:r>
          </w:p>
          <w:p w14:paraId="1F1FA3C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（23分）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D0FB">
            <w:pPr>
              <w:pStyle w:val="5"/>
              <w:widowControl/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1.技术参数全部满足要求的，得13分。</w:t>
            </w:r>
          </w:p>
          <w:p w14:paraId="2CC104F3">
            <w:pPr>
              <w:pStyle w:val="5"/>
              <w:widowControl/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2.优于加★技术参数一项得0.5分，最多加10分。</w:t>
            </w:r>
          </w:p>
          <w:p w14:paraId="0C21EB90">
            <w:pPr>
              <w:pStyle w:val="5"/>
              <w:widowControl/>
              <w:numPr>
                <w:ilvl w:val="0"/>
                <w:numId w:val="0"/>
              </w:numPr>
              <w:spacing w:line="440" w:lineRule="exact"/>
              <w:ind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3.不满足技术参数要求的按无效投标处理。</w:t>
            </w:r>
          </w:p>
        </w:tc>
      </w:tr>
      <w:tr w14:paraId="584E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D94E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9763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0D9C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实施方案（6分）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101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根据供应商提供的实施方案（包含供货安装调试方案、安装进度计划、人员安排、进度保证措施、质量保证措施、重点难点分析及解决方案等）进行评分：</w:t>
            </w:r>
          </w:p>
          <w:p w14:paraId="50D3803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1、方案切合实际、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供货安装调试方案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详细具体，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有安装计划进度和人员安排计划合理，有进度保障措施和质量保障措施、重难点分析及解决方案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，得6分；</w:t>
            </w:r>
          </w:p>
          <w:p w14:paraId="0A9DAC8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2、方案切合实际、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供货安装调试方案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详细具体，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有安装计划进度和人员安排计划合理，没有进度保障措施和质量保障措施、重难点分析及解决方案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，得4分；</w:t>
            </w:r>
          </w:p>
          <w:p w14:paraId="2F2BB3B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3、方案切合实际、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供货安装调试方案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详细具体，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没有安装计划进度和人员安排计划合理，没有进度保障措施和质量保障措施、重难点分析及解决方案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，得2分；</w:t>
            </w:r>
          </w:p>
          <w:p w14:paraId="56C07198">
            <w:pPr>
              <w:widowControl/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4、未提供方案不得分。</w:t>
            </w:r>
          </w:p>
        </w:tc>
      </w:tr>
      <w:tr w14:paraId="62F3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7ED1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64A9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综合部分</w:t>
            </w:r>
          </w:p>
          <w:p w14:paraId="3746730B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378E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企业业绩（3分）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282D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提供2022年01月01日以来已完成的类似业绩，每提供1份满足要求的业绩合同得1分，最多得3分。（需提供合同原件扫描件，时间以合同签订时间为准。）</w:t>
            </w:r>
          </w:p>
        </w:tc>
      </w:tr>
      <w:tr w14:paraId="418A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63BF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817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A956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综合能力及荣誉</w:t>
            </w:r>
          </w:p>
          <w:p w14:paraId="24A428EE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AC58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1、供应商提供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技术服务人员购买有人身意外保险，符合条件的每人得1分，满分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分(需提供人身意外保险单原件扫描件，否则不得分)</w:t>
            </w:r>
          </w:p>
          <w:p w14:paraId="0DF57417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2、所投产品生产厂家具有国家科学技术进步奖证书、国家技术发明奖证书，每提供一份得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分，最多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分。（需提供证书原件扫描件。）</w:t>
            </w:r>
          </w:p>
          <w:p w14:paraId="79D34DFC">
            <w:pPr>
              <w:widowControl/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3、所投产品生产厂家具有国家专利证书（包含：发明专利每提供一个得1分、实用新型专利每提供一个得0.5分），本项最高得2分。（需提供证书原件扫描件。）</w:t>
            </w:r>
          </w:p>
        </w:tc>
      </w:tr>
      <w:tr w14:paraId="7803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03C0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C50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4677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售后服务方案（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A5DB">
            <w:pPr>
              <w:spacing w:line="440" w:lineRule="exact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1、 养护预见性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方案</w:t>
            </w:r>
          </w:p>
          <w:p w14:paraId="24A148FB">
            <w:pPr>
              <w:spacing w:line="44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在制冷季前主动登门检测管路老化迹象，清洗冷凝水槽时同步疏通排水坡道，对隐藏的电路板积尘提出防护方案，建立《设备健康生态档案》。得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分：</w:t>
            </w:r>
          </w:p>
          <w:p w14:paraId="1774D8D8">
            <w:pPr>
              <w:spacing w:line="44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按预约时间完成滤网冲洗与表面除尘，运行基础安全检测。得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</w:t>
            </w:r>
          </w:p>
          <w:p w14:paraId="0F97DDD8">
            <w:pPr>
              <w:spacing w:line="44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仅响应报修，保养时遗漏外机散热片清洁。得1分：</w:t>
            </w:r>
          </w:p>
          <w:p w14:paraId="233FDBF1">
            <w:pPr>
              <w:spacing w:line="440" w:lineRule="exact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未提供预防性养护方案的不得分</w:t>
            </w:r>
          </w:p>
          <w:p w14:paraId="61B269B9">
            <w:pPr>
              <w:spacing w:line="440" w:lineRule="exact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2、故障处理机制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方案</w:t>
            </w:r>
          </w:p>
          <w:p w14:paraId="35CD881D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建立专属服务团队，出现设备故障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12小时内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抵达现场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，提供临时替代设备，历史问题100%可追溯。得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分。</w:t>
            </w:r>
          </w:p>
          <w:p w14:paraId="7E242C59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有服务团队，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出现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设备故障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24小时内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抵达现场响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，只能解决解决常规故障或提供远程诊断指导。得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分。</w:t>
            </w:r>
          </w:p>
          <w:p w14:paraId="34050543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无本地化资源，响应超24小时，解决方案依赖总部支持。得1分。</w:t>
            </w:r>
          </w:p>
          <w:p w14:paraId="487149C6">
            <w:pPr>
              <w:spacing w:line="440" w:lineRule="exact"/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未明确响应流程或超72小时无反馈。得0分。</w:t>
            </w:r>
          </w:p>
          <w:p w14:paraId="771A0A34">
            <w:pPr>
              <w:spacing w:line="44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质保范围与延续性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方案</w:t>
            </w:r>
          </w:p>
          <w:p w14:paraId="0845449D">
            <w:pPr>
              <w:spacing w:line="288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有完善的售后服务管理体系和专业服务队伍，提供全方位的技术支持工作，并对如何实施服务提出承诺。完全满足售后服务要求，且质保期内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6年以上含6年）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外的售后服务计划详细得当，售后服务完善，售后服务承诺响应、处理及跟踪方案贴合项目实际情况,得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5B4F5E3B">
            <w:pPr>
              <w:spacing w:line="288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质保期内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6年以上含6年）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外的售后服务计划方案不齐全，售后服务、售后服务承诺以及响应、处理及跟踪方案贴合项目方案有遗漏的得3分；</w:t>
            </w:r>
          </w:p>
          <w:p w14:paraId="6D58B209">
            <w:pPr>
              <w:pStyle w:val="2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质保期内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6年以上含6年）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外的售后服务计划方案存在错误，售后服务、售后服务承诺以及响应、处理及跟踪方案不合理的或方案缺陷较严重的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 w14:paraId="52A9C43F">
            <w:pPr>
              <w:spacing w:line="44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4、收费结构与合理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性描述</w:t>
            </w:r>
          </w:p>
          <w:p w14:paraId="13C45AF7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收费标准公开透明，收费优惠力度大，延保费公开透明，收费优惠力度大，旧件回收抵扣明细公开透明，收费优惠力度大，无隐形收费。得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分。</w:t>
            </w:r>
          </w:p>
          <w:p w14:paraId="7628704B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提供标准费率表但未区分场景，备件价格公示但未说明溢价规则。得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分。</w:t>
            </w:r>
          </w:p>
          <w:p w14:paraId="11B970D2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仅书面报价，关键服务需事后议价或不透明。得1分。</w:t>
            </w:r>
          </w:p>
        </w:tc>
      </w:tr>
    </w:tbl>
    <w:p w14:paraId="64681494">
      <w:pPr>
        <w:numPr>
          <w:ilvl w:val="0"/>
          <w:numId w:val="0"/>
        </w:numP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val="en-US" w:eastAsia="zh-CN"/>
        </w:rPr>
        <w:t>二、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  <w:lang w:val="en-US" w:eastAsia="zh-CN"/>
        </w:rPr>
        <w:t xml:space="preserve">焦作市第一中学新建学生宿舍楼空调采购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项目文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件第三章第一项技术参数内容：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85"/>
        <w:gridCol w:w="5498"/>
        <w:gridCol w:w="750"/>
        <w:gridCol w:w="747"/>
      </w:tblGrid>
      <w:tr w14:paraId="4B56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noWrap w:val="0"/>
            <w:vAlign w:val="center"/>
          </w:tcPr>
          <w:p w14:paraId="61FAE4E2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 w14:paraId="441494B5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名称</w:t>
            </w:r>
          </w:p>
        </w:tc>
        <w:tc>
          <w:tcPr>
            <w:tcW w:w="5498" w:type="dxa"/>
            <w:tcBorders>
              <w:right w:val="single" w:color="auto" w:sz="4" w:space="0"/>
            </w:tcBorders>
            <w:noWrap w:val="0"/>
            <w:vAlign w:val="center"/>
          </w:tcPr>
          <w:p w14:paraId="05E1EE52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参数要求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6F380485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noWrap w:val="0"/>
            <w:vAlign w:val="center"/>
          </w:tcPr>
          <w:p w14:paraId="62E51985">
            <w:pPr>
              <w:spacing w:line="276" w:lineRule="auto"/>
              <w:jc w:val="center"/>
              <w:rPr>
                <w:rFonts w:ascii="宋体" w:hAnsi="宋体"/>
                <w:b/>
                <w:color w:val="0000FF"/>
              </w:rPr>
            </w:pPr>
            <w:r>
              <w:rPr>
                <w:rFonts w:hint="eastAsia" w:ascii="宋体" w:hAnsi="宋体"/>
                <w:b/>
                <w:color w:val="auto"/>
              </w:rPr>
              <w:t>数量</w:t>
            </w:r>
          </w:p>
        </w:tc>
      </w:tr>
      <w:tr w14:paraId="2BE36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2" w:type="dxa"/>
            <w:noWrap w:val="0"/>
            <w:vAlign w:val="center"/>
          </w:tcPr>
          <w:p w14:paraId="7D5D4CF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 w14:paraId="407FD989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空调</w:t>
            </w:r>
          </w:p>
        </w:tc>
        <w:tc>
          <w:tcPr>
            <w:tcW w:w="5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3545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1、类型：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壁挂式</w:t>
            </w:r>
          </w:p>
          <w:p w14:paraId="63592AB4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2、冷暖类型：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冷暖型</w:t>
            </w:r>
          </w:p>
          <w:p w14:paraId="69A1BC0A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3</w:t>
            </w:r>
            <w:r>
              <w:rPr>
                <w:rFonts w:hint="eastAsia" w:ascii="宋体" w:hAnsi="宋体" w:cs="宋体"/>
                <w:sz w:val="21"/>
                <w:szCs w:val="16"/>
              </w:rPr>
              <w:t>、变频/定频：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变频</w:t>
            </w:r>
          </w:p>
          <w:p w14:paraId="28B637CE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4、能效等级：≥二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级</w:t>
            </w:r>
          </w:p>
          <w:p w14:paraId="5DDAB798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5</w:t>
            </w:r>
            <w:r>
              <w:rPr>
                <w:rFonts w:hint="eastAsia" w:ascii="宋体" w:hAnsi="宋体" w:cs="宋体"/>
                <w:sz w:val="21"/>
                <w:szCs w:val="16"/>
              </w:rPr>
              <w:t>、空调匹数：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大1.5匹</w:t>
            </w:r>
          </w:p>
          <w:p w14:paraId="6064EA0D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6、制冷量（W）≥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3500</w:t>
            </w:r>
          </w:p>
          <w:p w14:paraId="29FFE185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、制冷功率（W）≤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845</w:t>
            </w:r>
          </w:p>
          <w:p w14:paraId="1A93DEA3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8、制热量（W）≥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5000</w:t>
            </w:r>
          </w:p>
          <w:p w14:paraId="281515A9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9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、制热功率（W）≤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1260</w:t>
            </w:r>
          </w:p>
          <w:p w14:paraId="489C200C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1</w:t>
            </w:r>
            <w:r>
              <w:rPr>
                <w:rFonts w:ascii="宋体" w:hAnsi="宋体" w:cs="宋体"/>
                <w:sz w:val="21"/>
                <w:szCs w:val="16"/>
              </w:rPr>
              <w:t>0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、电辅助加热（W）≤1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100</w:t>
            </w:r>
          </w:p>
          <w:p w14:paraId="64EC792C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11</w:t>
            </w:r>
            <w:r>
              <w:rPr>
                <w:rFonts w:hint="eastAsia" w:ascii="宋体" w:hAnsi="宋体" w:cs="宋体"/>
                <w:sz w:val="21"/>
                <w:szCs w:val="16"/>
              </w:rPr>
              <w:t>、循环风量（m³/h）≥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700</w:t>
            </w:r>
          </w:p>
          <w:p w14:paraId="041A45BE">
            <w:pPr>
              <w:widowControl/>
              <w:wordWrap w:val="0"/>
              <w:spacing w:line="240" w:lineRule="auto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12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、室内机噪音（dB）≤4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</w:t>
            </w:r>
          </w:p>
          <w:p w14:paraId="05545CED">
            <w:pPr>
              <w:widowControl/>
              <w:wordWrap w:val="0"/>
              <w:spacing w:line="240" w:lineRule="auto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13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、室外机噪音（dB）≤5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</w:t>
            </w:r>
          </w:p>
          <w:p w14:paraId="7B0D6E86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14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、室内机质量（KG）≥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8.5</w:t>
            </w:r>
          </w:p>
          <w:p w14:paraId="5C72710A">
            <w:pPr>
              <w:widowControl/>
              <w:wordWrap w:val="0"/>
              <w:spacing w:line="240" w:lineRule="auto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15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、室外机质量（KG）≥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24</w:t>
            </w:r>
          </w:p>
          <w:p w14:paraId="0E6387E6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16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、电源性能：220V/50Hz</w:t>
            </w:r>
          </w:p>
          <w:p w14:paraId="5C1F4539">
            <w:pPr>
              <w:widowControl/>
              <w:wordWrap w:val="0"/>
              <w:spacing w:line="24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1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、电辅助加热功能：支持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EF31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816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16"/>
                <w:lang w:val="en-US" w:eastAsia="zh-CN"/>
              </w:rPr>
              <w:t>294</w:t>
            </w:r>
          </w:p>
        </w:tc>
      </w:tr>
      <w:tr w14:paraId="02C94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2" w:type="dxa"/>
            <w:noWrap w:val="0"/>
            <w:vAlign w:val="center"/>
          </w:tcPr>
          <w:p w14:paraId="49EDC15D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 w14:paraId="4F700D28">
            <w:pPr>
              <w:spacing w:line="240" w:lineRule="auto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空调</w:t>
            </w:r>
          </w:p>
        </w:tc>
        <w:tc>
          <w:tcPr>
            <w:tcW w:w="5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0602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1、类型：分体柜式</w:t>
            </w:r>
          </w:p>
          <w:p w14:paraId="3C8D9CEF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2、冷暖类型：冷暖型</w:t>
            </w:r>
          </w:p>
          <w:p w14:paraId="4B8E8806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3</w:t>
            </w:r>
            <w:r>
              <w:rPr>
                <w:rFonts w:hint="eastAsia" w:ascii="宋体" w:hAnsi="宋体" w:cs="宋体"/>
                <w:sz w:val="21"/>
                <w:szCs w:val="16"/>
              </w:rPr>
              <w:t>、变频/定频：变频</w:t>
            </w:r>
          </w:p>
          <w:p w14:paraId="185CF85C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4、能效等级：≥二级</w:t>
            </w:r>
          </w:p>
          <w:p w14:paraId="3C00224F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5</w:t>
            </w:r>
            <w:r>
              <w:rPr>
                <w:rFonts w:hint="eastAsia" w:ascii="宋体" w:hAnsi="宋体" w:cs="宋体"/>
                <w:sz w:val="21"/>
                <w:szCs w:val="16"/>
              </w:rPr>
              <w:t>、空调匹数：大3匹</w:t>
            </w:r>
          </w:p>
          <w:p w14:paraId="53272EA0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★6、制冷量（W）≥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7290</w:t>
            </w:r>
          </w:p>
          <w:p w14:paraId="023C541D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、制冷功率（W）≤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2100</w:t>
            </w:r>
          </w:p>
          <w:p w14:paraId="700538BA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★8、制热量（W）≥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9640</w:t>
            </w:r>
          </w:p>
          <w:p w14:paraId="1CE52049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9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、制热功率（W）≤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2860</w:t>
            </w:r>
          </w:p>
          <w:p w14:paraId="63B363AC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★1</w:t>
            </w:r>
            <w:r>
              <w:rPr>
                <w:rFonts w:ascii="宋体" w:hAnsi="宋体" w:cs="宋体"/>
                <w:sz w:val="21"/>
                <w:szCs w:val="16"/>
              </w:rPr>
              <w:t>0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、电辅助加热（W）≤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2500</w:t>
            </w:r>
          </w:p>
          <w:p w14:paraId="238578D5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11</w:t>
            </w:r>
            <w:r>
              <w:rPr>
                <w:rFonts w:hint="eastAsia" w:ascii="宋体" w:hAnsi="宋体" w:cs="宋体"/>
                <w:sz w:val="21"/>
                <w:szCs w:val="16"/>
              </w:rPr>
              <w:t>、循环风量（m³/h）≥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1200</w:t>
            </w:r>
          </w:p>
          <w:p w14:paraId="46E77F3A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12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、室内机噪音（dB）≤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46</w:t>
            </w:r>
          </w:p>
          <w:p w14:paraId="716649B6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13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、室外机噪音（dB）≤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57</w:t>
            </w:r>
          </w:p>
          <w:p w14:paraId="2A52C03E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14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、室内机质量（KG）≥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37</w:t>
            </w:r>
          </w:p>
          <w:p w14:paraId="10538221">
            <w:pPr>
              <w:widowControl/>
              <w:wordWrap w:val="0"/>
              <w:spacing w:line="240" w:lineRule="auto"/>
              <w:rPr>
                <w:rFonts w:hint="default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15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、室外机质量（KG）≥</w:t>
            </w: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42</w:t>
            </w:r>
          </w:p>
          <w:p w14:paraId="2293EFEA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16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、电源性能：220V/50Hz</w:t>
            </w:r>
          </w:p>
          <w:p w14:paraId="6A469512">
            <w:pPr>
              <w:widowControl/>
              <w:wordWrap w:val="0"/>
              <w:spacing w:line="240" w:lineRule="auto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1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、电辅助加热功能：支持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9CF7">
            <w:pPr>
              <w:spacing w:line="240" w:lineRule="auto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E6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</w:t>
            </w:r>
          </w:p>
        </w:tc>
      </w:tr>
      <w:tr w14:paraId="3E06F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2" w:type="dxa"/>
            <w:noWrap w:val="0"/>
            <w:vAlign w:val="center"/>
          </w:tcPr>
          <w:p w14:paraId="35ED842E">
            <w:pPr>
              <w:spacing w:line="276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 w14:paraId="45B6ED36">
            <w:pPr>
              <w:spacing w:line="240" w:lineRule="auto"/>
              <w:jc w:val="center"/>
              <w:rPr>
                <w:rFonts w:hint="eastAsia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配件</w:t>
            </w:r>
          </w:p>
        </w:tc>
        <w:tc>
          <w:tcPr>
            <w:tcW w:w="5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A4F3">
            <w:pPr>
              <w:adjustRightInd w:val="0"/>
              <w:spacing w:line="560" w:lineRule="exact"/>
              <w:ind w:firstLine="420" w:firstLineChars="20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空调机除正常出厂配件外，根据学校安装要求，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铜管长需要8米左右，电源线需加长1.5米，加长费用均包含在供应商报价中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44E0">
            <w:pPr>
              <w:spacing w:line="240" w:lineRule="auto"/>
              <w:jc w:val="center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4B95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296</w:t>
            </w:r>
          </w:p>
        </w:tc>
      </w:tr>
    </w:tbl>
    <w:p w14:paraId="78ED1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54683"/>
    <w:multiLevelType w:val="singleLevel"/>
    <w:tmpl w:val="6C8546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27FB0"/>
    <w:rsid w:val="01027FB0"/>
    <w:rsid w:val="25C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2152</Words>
  <Characters>2289</Characters>
  <Lines>0</Lines>
  <Paragraphs>0</Paragraphs>
  <TotalTime>0</TotalTime>
  <ScaleCrop>false</ScaleCrop>
  <LinksUpToDate>false</LinksUpToDate>
  <CharactersWithSpaces>2294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2025-08-14T03:11:00Z</dcterms:created>
  <dc:creator>芳华</dc:creator>
  <cp:lastModifiedBy>芳华</cp:lastModifiedBy>
  <dcterms:modified xsi:type="dcterms:W3CDTF">2025-08-14T07:33:40Z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3326EFF83D314985B01C0928A7214293_11</vt:lpwstr>
  </property>
  <property fmtid="{D5CDD505-2E9C-101B-9397-08002B2CF9AE}" pid="4" name="KSOTemplateDocerSaveRecord">
    <vt:lpwstr>eyJoZGlkIjoiM2Q2M2U0MDg4YjBmM2ZhMWI5MDFlMzBkMzdiODFiYWEiLCJ1c2VySWQiOiIxMDI5NzUzOTkyIn0=</vt:lpwstr>
  </property>
</Properties>
</file>