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467E4">
      <w:pPr>
        <w:pStyle w:val="2"/>
        <w:spacing w:before="6" w:line="360" w:lineRule="auto"/>
        <w:ind w:left="63" w:right="63"/>
        <w:rPr>
          <w:rFonts w:hint="eastAsia"/>
          <w:b/>
          <w:bCs/>
          <w:sz w:val="28"/>
          <w:szCs w:val="28"/>
          <w:lang w:bidi="ar"/>
        </w:rPr>
      </w:pPr>
      <w:bookmarkStart w:id="0" w:name="_Toc4756"/>
      <w:r>
        <w:rPr>
          <w:rFonts w:hint="eastAsia"/>
          <w:b/>
          <w:bCs/>
          <w:sz w:val="28"/>
          <w:szCs w:val="28"/>
          <w:lang w:bidi="ar"/>
        </w:rPr>
        <w:t>河南省科学院物理研究所铋基热电材料制备创新平台建设项目</w:t>
      </w:r>
    </w:p>
    <w:p w14:paraId="783B8FFB">
      <w:pPr>
        <w:pStyle w:val="2"/>
        <w:spacing w:before="6" w:line="360" w:lineRule="auto"/>
        <w:ind w:left="63" w:right="63"/>
        <w:rPr>
          <w:rFonts w:hint="eastAsia"/>
          <w:b/>
          <w:sz w:val="22"/>
          <w:szCs w:val="22"/>
        </w:rPr>
      </w:pPr>
      <w:r>
        <w:rPr>
          <w:rFonts w:hint="eastAsia"/>
          <w:b/>
          <w:bCs/>
          <w:sz w:val="32"/>
          <w:szCs w:val="32"/>
          <w:lang w:bidi="ar"/>
        </w:rPr>
        <w:t>竞争性磋商公告</w:t>
      </w:r>
    </w:p>
    <w:p w14:paraId="04D84A47">
      <w:pPr>
        <w:pStyle w:val="2"/>
        <w:spacing w:before="6" w:line="360" w:lineRule="auto"/>
        <w:ind w:left="63" w:right="63"/>
        <w:jc w:val="left"/>
        <w:rPr>
          <w:rFonts w:hint="eastAsia"/>
          <w:b/>
          <w:sz w:val="21"/>
          <w:szCs w:val="21"/>
        </w:rPr>
      </w:pPr>
      <w:r>
        <w:rPr>
          <w:rFonts w:hint="eastAsia"/>
          <w:b/>
          <w:sz w:val="21"/>
          <w:szCs w:val="21"/>
        </w:rPr>
        <w:t>项目概况</w:t>
      </w:r>
      <w:bookmarkStart w:id="15" w:name="_GoBack"/>
      <w:bookmarkEnd w:id="15"/>
    </w:p>
    <w:p w14:paraId="2EE047A6">
      <w:pPr>
        <w:pStyle w:val="2"/>
        <w:spacing w:before="6" w:line="360" w:lineRule="auto"/>
        <w:ind w:left="63" w:right="63" w:firstLine="420" w:firstLineChars="200"/>
        <w:jc w:val="left"/>
        <w:rPr>
          <w:rFonts w:hint="eastAsia"/>
          <w:bCs/>
          <w:sz w:val="21"/>
          <w:szCs w:val="21"/>
        </w:rPr>
      </w:pPr>
      <w:r>
        <w:rPr>
          <w:rFonts w:hint="eastAsia"/>
          <w:bCs/>
          <w:sz w:val="21"/>
          <w:szCs w:val="21"/>
        </w:rPr>
        <w:t>河南省科学院物理研究所铋基热电材料制备创新平台建设项目的潜在供应商应登录河南省公共资源交易中心（http://www.hnggzy.net/）下载。获取招标文件，并于</w:t>
      </w:r>
      <w:r>
        <w:rPr>
          <w:rFonts w:hint="eastAsia"/>
          <w:color w:val="0000FF"/>
          <w:sz w:val="21"/>
          <w:szCs w:val="21"/>
        </w:rPr>
        <w:t>2025年0</w:t>
      </w:r>
      <w:r>
        <w:rPr>
          <w:rFonts w:hint="eastAsia"/>
          <w:color w:val="0000FF"/>
          <w:sz w:val="21"/>
          <w:szCs w:val="21"/>
          <w:lang w:val="en-US" w:eastAsia="zh-CN"/>
        </w:rPr>
        <w:t>7</w:t>
      </w:r>
      <w:r>
        <w:rPr>
          <w:rFonts w:hint="eastAsia"/>
          <w:color w:val="0000FF"/>
          <w:sz w:val="21"/>
          <w:szCs w:val="21"/>
        </w:rPr>
        <w:t>月</w:t>
      </w:r>
      <w:r>
        <w:rPr>
          <w:rFonts w:hint="eastAsia"/>
          <w:color w:val="0000FF"/>
          <w:sz w:val="21"/>
          <w:szCs w:val="21"/>
          <w:lang w:val="en-US" w:eastAsia="zh-CN"/>
        </w:rPr>
        <w:t>15</w:t>
      </w:r>
      <w:r>
        <w:rPr>
          <w:rFonts w:hint="eastAsia"/>
          <w:color w:val="0000FF"/>
          <w:sz w:val="21"/>
          <w:szCs w:val="21"/>
        </w:rPr>
        <w:t>日09时00分</w:t>
      </w:r>
      <w:r>
        <w:rPr>
          <w:rFonts w:hint="eastAsia"/>
          <w:bCs/>
          <w:sz w:val="21"/>
          <w:szCs w:val="21"/>
        </w:rPr>
        <w:t>（北京时间）前递交响应文件。</w:t>
      </w:r>
    </w:p>
    <w:p w14:paraId="0AED52DD">
      <w:pPr>
        <w:pStyle w:val="2"/>
        <w:spacing w:before="6" w:line="360" w:lineRule="auto"/>
        <w:ind w:left="63" w:right="63"/>
        <w:jc w:val="left"/>
        <w:rPr>
          <w:rFonts w:hint="eastAsia"/>
          <w:b/>
          <w:sz w:val="21"/>
          <w:szCs w:val="21"/>
        </w:rPr>
      </w:pPr>
      <w:r>
        <w:rPr>
          <w:rFonts w:hint="eastAsia"/>
          <w:b/>
          <w:sz w:val="21"/>
          <w:szCs w:val="21"/>
        </w:rPr>
        <w:t>一、项目基本情况</w:t>
      </w:r>
      <w:bookmarkEnd w:id="0"/>
    </w:p>
    <w:p w14:paraId="4700CFBE">
      <w:pPr>
        <w:pStyle w:val="2"/>
        <w:spacing w:before="6" w:line="360" w:lineRule="auto"/>
        <w:ind w:left="63" w:right="63" w:firstLine="462" w:firstLineChars="220"/>
        <w:jc w:val="left"/>
        <w:rPr>
          <w:rFonts w:hint="eastAsia"/>
          <w:bCs/>
          <w:sz w:val="21"/>
          <w:szCs w:val="21"/>
        </w:rPr>
      </w:pPr>
      <w:bookmarkStart w:id="1" w:name="_Toc18159"/>
      <w:r>
        <w:rPr>
          <w:rFonts w:hint="eastAsia"/>
          <w:bCs/>
          <w:sz w:val="21"/>
          <w:szCs w:val="21"/>
        </w:rPr>
        <w:t>1、项目编号：</w:t>
      </w:r>
      <w:bookmarkEnd w:id="1"/>
      <w:r>
        <w:rPr>
          <w:rFonts w:hint="eastAsia"/>
          <w:bCs/>
          <w:sz w:val="21"/>
          <w:szCs w:val="21"/>
        </w:rPr>
        <w:t>豫财磋商采购-2025-598</w:t>
      </w:r>
      <w:r>
        <w:rPr>
          <w:rFonts w:hint="eastAsia"/>
          <w:bCs/>
          <w:color w:val="0000FF"/>
          <w:sz w:val="21"/>
          <w:szCs w:val="21"/>
        </w:rPr>
        <w:t xml:space="preserve">  </w:t>
      </w:r>
      <w:r>
        <w:rPr>
          <w:rFonts w:hint="eastAsia"/>
          <w:bCs/>
          <w:sz w:val="21"/>
          <w:szCs w:val="21"/>
        </w:rPr>
        <w:t xml:space="preserve"> </w:t>
      </w:r>
    </w:p>
    <w:p w14:paraId="7B8AB58A">
      <w:pPr>
        <w:pStyle w:val="2"/>
        <w:spacing w:before="6" w:line="360" w:lineRule="auto"/>
        <w:ind w:left="63" w:right="63" w:firstLine="462" w:firstLineChars="220"/>
        <w:jc w:val="left"/>
        <w:rPr>
          <w:rFonts w:hint="eastAsia"/>
          <w:bCs/>
          <w:sz w:val="21"/>
          <w:szCs w:val="21"/>
        </w:rPr>
      </w:pPr>
      <w:bookmarkStart w:id="2" w:name="_Toc10135"/>
      <w:r>
        <w:rPr>
          <w:rFonts w:hint="eastAsia"/>
          <w:bCs/>
          <w:sz w:val="21"/>
          <w:szCs w:val="21"/>
        </w:rPr>
        <w:t>2、项目名称：</w:t>
      </w:r>
      <w:bookmarkEnd w:id="2"/>
      <w:bookmarkStart w:id="3" w:name="_Toc4389"/>
      <w:r>
        <w:rPr>
          <w:rFonts w:hint="eastAsia"/>
          <w:bCs/>
          <w:sz w:val="21"/>
          <w:szCs w:val="21"/>
        </w:rPr>
        <w:t>河南省科学院物理研究所铋基热电材料制备创新平台建设项目</w:t>
      </w:r>
    </w:p>
    <w:p w14:paraId="300736DB">
      <w:pPr>
        <w:pStyle w:val="2"/>
        <w:spacing w:before="6" w:line="360" w:lineRule="auto"/>
        <w:ind w:left="63" w:right="63" w:firstLine="462" w:firstLineChars="220"/>
        <w:jc w:val="left"/>
        <w:rPr>
          <w:rFonts w:hint="eastAsia"/>
          <w:bCs/>
          <w:sz w:val="21"/>
          <w:szCs w:val="21"/>
        </w:rPr>
      </w:pPr>
      <w:r>
        <w:rPr>
          <w:rFonts w:hint="eastAsia"/>
          <w:bCs/>
          <w:sz w:val="21"/>
          <w:szCs w:val="21"/>
        </w:rPr>
        <w:t>3、采购方式：竞争性磋商</w:t>
      </w:r>
      <w:bookmarkEnd w:id="3"/>
    </w:p>
    <w:p w14:paraId="5F48C684">
      <w:pPr>
        <w:pStyle w:val="2"/>
        <w:spacing w:before="6" w:line="360" w:lineRule="auto"/>
        <w:ind w:left="63" w:right="63" w:firstLine="462" w:firstLineChars="220"/>
        <w:jc w:val="left"/>
        <w:rPr>
          <w:rFonts w:hint="eastAsia"/>
          <w:bCs/>
          <w:sz w:val="21"/>
          <w:szCs w:val="21"/>
        </w:rPr>
      </w:pPr>
      <w:bookmarkStart w:id="4" w:name="_Toc25567"/>
      <w:r>
        <w:rPr>
          <w:rFonts w:hint="eastAsia"/>
          <w:bCs/>
          <w:sz w:val="21"/>
          <w:szCs w:val="21"/>
        </w:rPr>
        <w:t>4、预算金额：1200000.00元</w:t>
      </w:r>
      <w:bookmarkEnd w:id="4"/>
      <w:r>
        <w:rPr>
          <w:rFonts w:hint="eastAsia"/>
          <w:bCs/>
          <w:sz w:val="21"/>
          <w:szCs w:val="21"/>
        </w:rPr>
        <w:t>，最高限价：1200000.00元</w:t>
      </w:r>
    </w:p>
    <w:tbl>
      <w:tblPr>
        <w:tblStyle w:val="3"/>
        <w:tblW w:w="4881"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7"/>
        <w:gridCol w:w="1267"/>
        <w:gridCol w:w="3378"/>
        <w:gridCol w:w="1220"/>
        <w:gridCol w:w="1626"/>
      </w:tblGrid>
      <w:tr w14:paraId="10C5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tblCellSpacing w:w="0" w:type="dxa"/>
          <w:jc w:val="center"/>
        </w:trPr>
        <w:tc>
          <w:tcPr>
            <w:tcW w:w="392" w:type="pct"/>
            <w:noWrap w:val="0"/>
            <w:vAlign w:val="center"/>
          </w:tcPr>
          <w:p w14:paraId="40E015B5">
            <w:pPr>
              <w:widowControl/>
              <w:spacing w:line="360" w:lineRule="auto"/>
              <w:jc w:val="center"/>
              <w:rPr>
                <w:rFonts w:hint="eastAsia"/>
                <w:b/>
              </w:rPr>
            </w:pPr>
            <w:r>
              <w:rPr>
                <w:rFonts w:hint="eastAsia"/>
                <w:b/>
              </w:rPr>
              <w:t>序号</w:t>
            </w:r>
          </w:p>
        </w:tc>
        <w:tc>
          <w:tcPr>
            <w:tcW w:w="779" w:type="pct"/>
            <w:noWrap w:val="0"/>
            <w:vAlign w:val="center"/>
          </w:tcPr>
          <w:p w14:paraId="61A70BE8">
            <w:pPr>
              <w:widowControl/>
              <w:spacing w:line="360" w:lineRule="auto"/>
              <w:jc w:val="center"/>
              <w:rPr>
                <w:rFonts w:hint="eastAsia"/>
                <w:b/>
              </w:rPr>
            </w:pPr>
            <w:r>
              <w:rPr>
                <w:rFonts w:hint="eastAsia"/>
                <w:b/>
              </w:rPr>
              <w:t>包号</w:t>
            </w:r>
          </w:p>
        </w:tc>
        <w:tc>
          <w:tcPr>
            <w:tcW w:w="2077" w:type="pct"/>
            <w:noWrap w:val="0"/>
            <w:vAlign w:val="center"/>
          </w:tcPr>
          <w:p w14:paraId="5DFB2481">
            <w:pPr>
              <w:widowControl/>
              <w:spacing w:line="360" w:lineRule="auto"/>
              <w:jc w:val="center"/>
              <w:rPr>
                <w:rFonts w:hint="eastAsia"/>
                <w:b/>
              </w:rPr>
            </w:pPr>
            <w:r>
              <w:rPr>
                <w:rFonts w:hint="eastAsia"/>
                <w:b/>
              </w:rPr>
              <w:t>包名称</w:t>
            </w:r>
          </w:p>
        </w:tc>
        <w:tc>
          <w:tcPr>
            <w:tcW w:w="750" w:type="pct"/>
            <w:noWrap w:val="0"/>
            <w:vAlign w:val="center"/>
          </w:tcPr>
          <w:p w14:paraId="550A62E4">
            <w:pPr>
              <w:widowControl/>
              <w:spacing w:line="360" w:lineRule="auto"/>
              <w:jc w:val="center"/>
              <w:rPr>
                <w:rFonts w:hint="eastAsia"/>
                <w:b/>
              </w:rPr>
            </w:pPr>
            <w:r>
              <w:rPr>
                <w:rFonts w:hint="eastAsia"/>
                <w:b/>
              </w:rPr>
              <w:t>包预算（元）</w:t>
            </w:r>
          </w:p>
        </w:tc>
        <w:tc>
          <w:tcPr>
            <w:tcW w:w="1000" w:type="pct"/>
            <w:noWrap w:val="0"/>
            <w:vAlign w:val="center"/>
          </w:tcPr>
          <w:p w14:paraId="65DEE501">
            <w:pPr>
              <w:widowControl/>
              <w:spacing w:line="360" w:lineRule="auto"/>
              <w:jc w:val="center"/>
              <w:rPr>
                <w:rFonts w:hint="eastAsia"/>
                <w:b/>
              </w:rPr>
            </w:pPr>
            <w:r>
              <w:rPr>
                <w:rFonts w:hint="eastAsia"/>
                <w:b/>
              </w:rPr>
              <w:t>包最高限价（元）</w:t>
            </w:r>
          </w:p>
        </w:tc>
      </w:tr>
      <w:tr w14:paraId="554D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tblCellSpacing w:w="0" w:type="dxa"/>
          <w:jc w:val="center"/>
        </w:trPr>
        <w:tc>
          <w:tcPr>
            <w:tcW w:w="392" w:type="pct"/>
            <w:noWrap w:val="0"/>
            <w:vAlign w:val="center"/>
          </w:tcPr>
          <w:p w14:paraId="3E79AECE">
            <w:pPr>
              <w:widowControl/>
              <w:spacing w:line="360" w:lineRule="auto"/>
              <w:jc w:val="center"/>
              <w:rPr>
                <w:rFonts w:hint="eastAsia"/>
                <w:bCs/>
              </w:rPr>
            </w:pPr>
            <w:r>
              <w:rPr>
                <w:rFonts w:hint="eastAsia"/>
                <w:bCs/>
              </w:rPr>
              <w:t>1</w:t>
            </w:r>
          </w:p>
        </w:tc>
        <w:tc>
          <w:tcPr>
            <w:tcW w:w="779" w:type="pct"/>
            <w:noWrap w:val="0"/>
            <w:vAlign w:val="center"/>
          </w:tcPr>
          <w:p w14:paraId="4B4CC1E0">
            <w:pPr>
              <w:widowControl/>
              <w:spacing w:line="360" w:lineRule="auto"/>
              <w:jc w:val="center"/>
              <w:rPr>
                <w:rFonts w:hint="eastAsia"/>
                <w:bCs/>
              </w:rPr>
            </w:pPr>
            <w:r>
              <w:rPr>
                <w:rFonts w:hint="eastAsia"/>
                <w:bCs/>
              </w:rPr>
              <w:t xml:space="preserve"> </w:t>
            </w:r>
          </w:p>
        </w:tc>
        <w:tc>
          <w:tcPr>
            <w:tcW w:w="2077" w:type="pct"/>
            <w:noWrap w:val="0"/>
            <w:vAlign w:val="center"/>
          </w:tcPr>
          <w:p w14:paraId="6BD0BE58">
            <w:pPr>
              <w:widowControl/>
              <w:spacing w:line="360" w:lineRule="auto"/>
              <w:jc w:val="center"/>
              <w:rPr>
                <w:rFonts w:hint="eastAsia"/>
                <w:bCs/>
              </w:rPr>
            </w:pPr>
            <w:r>
              <w:rPr>
                <w:rFonts w:hint="eastAsia"/>
                <w:bCs/>
              </w:rPr>
              <w:t>河南省科学院物理研究所铋基热电材料制备创新平台建设项目</w:t>
            </w:r>
          </w:p>
        </w:tc>
        <w:tc>
          <w:tcPr>
            <w:tcW w:w="750" w:type="pct"/>
            <w:noWrap w:val="0"/>
            <w:vAlign w:val="center"/>
          </w:tcPr>
          <w:p w14:paraId="2F09C06D">
            <w:pPr>
              <w:widowControl/>
              <w:spacing w:line="360" w:lineRule="auto"/>
              <w:jc w:val="center"/>
              <w:rPr>
                <w:rFonts w:hint="eastAsia"/>
                <w:bCs/>
              </w:rPr>
            </w:pPr>
            <w:r>
              <w:rPr>
                <w:rFonts w:hint="eastAsia"/>
                <w:bCs/>
              </w:rPr>
              <w:t>1200000.00</w:t>
            </w:r>
          </w:p>
        </w:tc>
        <w:tc>
          <w:tcPr>
            <w:tcW w:w="1000" w:type="pct"/>
            <w:noWrap w:val="0"/>
            <w:vAlign w:val="center"/>
          </w:tcPr>
          <w:p w14:paraId="49E23E7B">
            <w:pPr>
              <w:spacing w:line="360" w:lineRule="auto"/>
              <w:jc w:val="center"/>
              <w:rPr>
                <w:rFonts w:hint="eastAsia"/>
                <w:bCs/>
              </w:rPr>
            </w:pPr>
            <w:r>
              <w:rPr>
                <w:rFonts w:hint="eastAsia"/>
                <w:bCs/>
              </w:rPr>
              <w:t>1200000.00</w:t>
            </w:r>
          </w:p>
        </w:tc>
      </w:tr>
    </w:tbl>
    <w:p w14:paraId="3303275A">
      <w:pPr>
        <w:pStyle w:val="2"/>
        <w:spacing w:before="6" w:line="360" w:lineRule="auto"/>
        <w:ind w:left="63" w:right="63" w:firstLine="462" w:firstLineChars="220"/>
        <w:jc w:val="left"/>
        <w:rPr>
          <w:rFonts w:hint="eastAsia"/>
          <w:bCs/>
          <w:sz w:val="21"/>
          <w:szCs w:val="21"/>
        </w:rPr>
      </w:pPr>
      <w:bookmarkStart w:id="5" w:name="_Toc26545"/>
      <w:r>
        <w:rPr>
          <w:rFonts w:hint="eastAsia"/>
          <w:bCs/>
          <w:sz w:val="21"/>
          <w:szCs w:val="21"/>
        </w:rPr>
        <w:t>5、采购需求（包括但不限于标的的名称、数量、简要技术需求或服务要求等）</w:t>
      </w:r>
      <w:bookmarkEnd w:id="5"/>
    </w:p>
    <w:p w14:paraId="1625B67A">
      <w:pPr>
        <w:pStyle w:val="2"/>
        <w:spacing w:before="6" w:line="360" w:lineRule="auto"/>
        <w:ind w:left="63" w:right="63" w:firstLine="462" w:firstLineChars="220"/>
        <w:jc w:val="left"/>
        <w:rPr>
          <w:rFonts w:hint="eastAsia"/>
          <w:bCs/>
          <w:sz w:val="21"/>
          <w:szCs w:val="21"/>
        </w:rPr>
      </w:pPr>
      <w:r>
        <w:rPr>
          <w:rFonts w:hint="eastAsia"/>
          <w:bCs/>
          <w:sz w:val="21"/>
          <w:szCs w:val="21"/>
        </w:rPr>
        <w:t xml:space="preserve">（1）采购内容：包1：拟采购科研设备27台（套），主要包括：5台鄂式破碎机，1台C型小压机，1套真空封口机系统，1台摇摆炉，1台熔炼炉，2台粉粹机，1台球磨机，1台冷压机，2台退火炉，1台200T压机，2台真空干燥箱，1台晶棒切割机，1台晶棒测试仪及电子天平4台，1台加热炉、2套全钢通风柜等设备，具体详见采购文件。              </w:t>
      </w:r>
    </w:p>
    <w:p w14:paraId="44059021">
      <w:pPr>
        <w:pStyle w:val="2"/>
        <w:spacing w:before="6" w:line="360" w:lineRule="auto"/>
        <w:ind w:left="63" w:right="63" w:firstLine="462" w:firstLineChars="220"/>
        <w:jc w:val="left"/>
        <w:rPr>
          <w:bCs/>
          <w:sz w:val="21"/>
          <w:szCs w:val="21"/>
        </w:rPr>
      </w:pPr>
      <w:r>
        <w:rPr>
          <w:rFonts w:hint="eastAsia"/>
          <w:bCs/>
          <w:sz w:val="21"/>
          <w:szCs w:val="21"/>
        </w:rPr>
        <w:t>包含以上货物的供货、运输、保险、装卸、安装、检测、调试、试运行、验收交付、培训、技术支持、质保期内的售后服务及相关伴随服务。</w:t>
      </w:r>
    </w:p>
    <w:p w14:paraId="4CC6E173">
      <w:pPr>
        <w:pStyle w:val="2"/>
        <w:spacing w:before="6" w:line="360" w:lineRule="auto"/>
        <w:ind w:left="63" w:right="63" w:firstLine="462" w:firstLineChars="220"/>
        <w:jc w:val="left"/>
        <w:rPr>
          <w:rFonts w:hint="eastAsia"/>
          <w:bCs/>
          <w:sz w:val="21"/>
          <w:szCs w:val="21"/>
        </w:rPr>
      </w:pPr>
      <w:r>
        <w:rPr>
          <w:rFonts w:hint="eastAsia"/>
          <w:bCs/>
          <w:sz w:val="21"/>
          <w:szCs w:val="21"/>
        </w:rPr>
        <w:t>（2）交货期：自合同签订生效之</w:t>
      </w:r>
      <w:r>
        <w:rPr>
          <w:rFonts w:hint="eastAsia"/>
          <w:bCs/>
          <w:color w:val="000000"/>
          <w:sz w:val="21"/>
          <w:szCs w:val="21"/>
        </w:rPr>
        <w:t>日起15个日历</w:t>
      </w:r>
      <w:r>
        <w:rPr>
          <w:rFonts w:hint="eastAsia"/>
          <w:bCs/>
          <w:sz w:val="21"/>
          <w:szCs w:val="21"/>
        </w:rPr>
        <w:t>天内交货并安装调试完成。</w:t>
      </w:r>
    </w:p>
    <w:p w14:paraId="6ADEB691">
      <w:pPr>
        <w:pStyle w:val="2"/>
        <w:spacing w:before="6" w:line="360" w:lineRule="auto"/>
        <w:ind w:left="63" w:right="63" w:firstLine="462" w:firstLineChars="220"/>
        <w:jc w:val="left"/>
        <w:rPr>
          <w:rFonts w:hint="eastAsia"/>
          <w:bCs/>
          <w:sz w:val="21"/>
          <w:szCs w:val="21"/>
        </w:rPr>
      </w:pPr>
      <w:r>
        <w:rPr>
          <w:rFonts w:hint="eastAsia"/>
          <w:bCs/>
          <w:sz w:val="21"/>
          <w:szCs w:val="21"/>
        </w:rPr>
        <w:t>（3）质量标准：合格，满足采购人需求。</w:t>
      </w:r>
    </w:p>
    <w:p w14:paraId="33930887">
      <w:pPr>
        <w:pStyle w:val="2"/>
        <w:spacing w:before="6" w:line="360" w:lineRule="auto"/>
        <w:ind w:left="63" w:right="63" w:firstLine="462" w:firstLineChars="220"/>
        <w:jc w:val="left"/>
        <w:rPr>
          <w:rFonts w:hint="eastAsia"/>
          <w:bCs/>
          <w:sz w:val="21"/>
          <w:szCs w:val="21"/>
        </w:rPr>
      </w:pPr>
      <w:r>
        <w:rPr>
          <w:rFonts w:hint="eastAsia"/>
          <w:bCs/>
          <w:sz w:val="21"/>
          <w:szCs w:val="21"/>
        </w:rPr>
        <w:t>（4）交付地点：采购人指定地点。</w:t>
      </w:r>
    </w:p>
    <w:p w14:paraId="50C24C98">
      <w:pPr>
        <w:pStyle w:val="2"/>
        <w:spacing w:before="6" w:line="360" w:lineRule="auto"/>
        <w:ind w:left="63" w:right="63" w:firstLine="462" w:firstLineChars="220"/>
        <w:jc w:val="left"/>
        <w:rPr>
          <w:rFonts w:hint="eastAsia"/>
          <w:bCs/>
          <w:sz w:val="21"/>
          <w:szCs w:val="21"/>
        </w:rPr>
      </w:pPr>
      <w:bookmarkStart w:id="6" w:name="_Toc10662"/>
      <w:r>
        <w:rPr>
          <w:rFonts w:hint="eastAsia"/>
          <w:bCs/>
          <w:sz w:val="21"/>
          <w:szCs w:val="21"/>
        </w:rPr>
        <w:t>6、合同履行期限：按合同约定执行。</w:t>
      </w:r>
    </w:p>
    <w:p w14:paraId="606209FC">
      <w:pPr>
        <w:pStyle w:val="2"/>
        <w:spacing w:before="6" w:line="360" w:lineRule="auto"/>
        <w:ind w:left="63" w:right="63" w:firstLine="462" w:firstLineChars="220"/>
        <w:jc w:val="left"/>
        <w:rPr>
          <w:rFonts w:hint="eastAsia"/>
          <w:bCs/>
          <w:sz w:val="21"/>
          <w:szCs w:val="21"/>
        </w:rPr>
      </w:pPr>
      <w:r>
        <w:rPr>
          <w:rFonts w:hint="eastAsia"/>
          <w:bCs/>
          <w:sz w:val="21"/>
          <w:szCs w:val="21"/>
        </w:rPr>
        <w:t>7、本项目是否接受联合体投标：否</w:t>
      </w:r>
    </w:p>
    <w:p w14:paraId="274B6C2B">
      <w:pPr>
        <w:pStyle w:val="2"/>
        <w:spacing w:before="6" w:line="360" w:lineRule="auto"/>
        <w:ind w:left="63" w:right="63" w:firstLine="462" w:firstLineChars="220"/>
        <w:jc w:val="left"/>
        <w:rPr>
          <w:rFonts w:hint="eastAsia"/>
          <w:bCs/>
          <w:sz w:val="21"/>
          <w:szCs w:val="21"/>
        </w:rPr>
      </w:pPr>
      <w:r>
        <w:rPr>
          <w:rFonts w:hint="eastAsia"/>
          <w:bCs/>
          <w:sz w:val="21"/>
          <w:szCs w:val="21"/>
        </w:rPr>
        <w:t>8、是否接受进口产品：否</w:t>
      </w:r>
    </w:p>
    <w:p w14:paraId="28BFA6FE">
      <w:pPr>
        <w:pStyle w:val="2"/>
        <w:spacing w:before="6" w:line="360" w:lineRule="auto"/>
        <w:ind w:left="63" w:right="63" w:firstLine="462" w:firstLineChars="220"/>
        <w:jc w:val="left"/>
        <w:rPr>
          <w:rFonts w:hint="eastAsia"/>
          <w:bCs/>
          <w:sz w:val="21"/>
          <w:szCs w:val="21"/>
        </w:rPr>
      </w:pPr>
      <w:r>
        <w:rPr>
          <w:rFonts w:hint="eastAsia"/>
          <w:bCs/>
          <w:sz w:val="21"/>
          <w:szCs w:val="21"/>
        </w:rPr>
        <w:t>9、是否专门面向中小企业：否</w:t>
      </w:r>
    </w:p>
    <w:p w14:paraId="374619D5">
      <w:pPr>
        <w:pStyle w:val="2"/>
        <w:numPr>
          <w:ilvl w:val="0"/>
          <w:numId w:val="1"/>
        </w:numPr>
        <w:spacing w:before="6" w:line="360" w:lineRule="auto"/>
        <w:ind w:left="63" w:right="63"/>
        <w:jc w:val="left"/>
        <w:rPr>
          <w:rFonts w:hint="eastAsia"/>
          <w:b/>
          <w:sz w:val="21"/>
          <w:szCs w:val="21"/>
        </w:rPr>
      </w:pPr>
      <w:r>
        <w:rPr>
          <w:rFonts w:hint="eastAsia"/>
          <w:b/>
          <w:sz w:val="21"/>
          <w:szCs w:val="21"/>
        </w:rPr>
        <w:t>申请人资格要求：</w:t>
      </w:r>
      <w:bookmarkEnd w:id="6"/>
    </w:p>
    <w:p w14:paraId="1E2D5EE1">
      <w:pPr>
        <w:pStyle w:val="2"/>
        <w:spacing w:before="6" w:line="360" w:lineRule="auto"/>
        <w:ind w:left="63" w:right="63" w:firstLine="462" w:firstLineChars="220"/>
        <w:jc w:val="left"/>
        <w:rPr>
          <w:rFonts w:hint="eastAsia"/>
          <w:bCs/>
          <w:sz w:val="21"/>
          <w:szCs w:val="21"/>
        </w:rPr>
      </w:pPr>
      <w:r>
        <w:rPr>
          <w:rFonts w:hint="eastAsia"/>
          <w:bCs/>
          <w:sz w:val="21"/>
          <w:szCs w:val="21"/>
        </w:rPr>
        <w:t xml:space="preserve">1、满足《中华人民共和国政府采购法》第二十二条规定； </w:t>
      </w:r>
    </w:p>
    <w:p w14:paraId="6F276FEE">
      <w:pPr>
        <w:pStyle w:val="2"/>
        <w:spacing w:before="6" w:line="360" w:lineRule="auto"/>
        <w:ind w:left="63" w:right="63" w:firstLine="462" w:firstLineChars="220"/>
        <w:jc w:val="left"/>
        <w:rPr>
          <w:rFonts w:hint="eastAsia"/>
          <w:bCs/>
          <w:sz w:val="21"/>
          <w:szCs w:val="21"/>
        </w:rPr>
      </w:pPr>
      <w:r>
        <w:rPr>
          <w:rFonts w:hint="eastAsia"/>
          <w:bCs/>
          <w:sz w:val="21"/>
          <w:szCs w:val="21"/>
        </w:rPr>
        <w:t>2、落实政府采购政策满足的资格要求： 无。</w:t>
      </w:r>
    </w:p>
    <w:p w14:paraId="26B71B8F">
      <w:pPr>
        <w:pStyle w:val="2"/>
        <w:spacing w:before="6" w:line="360" w:lineRule="auto"/>
        <w:ind w:left="63" w:right="63" w:firstLine="462" w:firstLineChars="220"/>
        <w:jc w:val="left"/>
        <w:rPr>
          <w:rFonts w:hint="eastAsia"/>
          <w:bCs/>
          <w:sz w:val="21"/>
          <w:szCs w:val="21"/>
        </w:rPr>
      </w:pPr>
      <w:r>
        <w:rPr>
          <w:rFonts w:hint="eastAsia"/>
          <w:bCs/>
          <w:sz w:val="21"/>
          <w:szCs w:val="21"/>
        </w:rPr>
        <w:t>3、本项目的特定资格要求</w:t>
      </w:r>
    </w:p>
    <w:p w14:paraId="0E8658F0">
      <w:pPr>
        <w:pStyle w:val="2"/>
        <w:spacing w:before="6" w:line="360" w:lineRule="auto"/>
        <w:ind w:left="63" w:right="63" w:firstLine="462" w:firstLineChars="220"/>
        <w:jc w:val="left"/>
        <w:rPr>
          <w:rFonts w:hint="eastAsia"/>
          <w:bCs/>
          <w:sz w:val="21"/>
          <w:szCs w:val="21"/>
        </w:rPr>
      </w:pPr>
      <w:bookmarkStart w:id="7" w:name="七、获取竞争性磋商文件"/>
      <w:bookmarkEnd w:id="7"/>
      <w:bookmarkStart w:id="8" w:name="_Toc30518"/>
      <w:r>
        <w:rPr>
          <w:rFonts w:hint="eastAsia"/>
          <w:bCs/>
          <w:sz w:val="21"/>
          <w:szCs w:val="21"/>
        </w:rPr>
        <w:t>3.1供应商须具有独立法人资格，持有工商行政管理部门核发的有效的营业执照；</w:t>
      </w:r>
    </w:p>
    <w:p w14:paraId="016AB7CB">
      <w:pPr>
        <w:pStyle w:val="2"/>
        <w:spacing w:before="6" w:line="360" w:lineRule="auto"/>
        <w:ind w:left="63" w:right="63" w:firstLine="462" w:firstLineChars="220"/>
        <w:jc w:val="left"/>
        <w:rPr>
          <w:rFonts w:hint="eastAsia"/>
          <w:bCs/>
          <w:sz w:val="21"/>
          <w:szCs w:val="21"/>
        </w:rPr>
      </w:pPr>
      <w:r>
        <w:rPr>
          <w:rFonts w:hint="eastAsia"/>
          <w:bCs/>
          <w:sz w:val="21"/>
          <w:szCs w:val="21"/>
        </w:rPr>
        <w:t>3.2信誉要求：按照《财政部关于在政府采购活动中查询及使用信用记录有关问题的通知》（财库〔2016〕125号）的要求，根据“信用中国”网站（www.creditchina.gov.cn）、中国政府采购网（www.ccgp.gov.cn）的信息，对列入失信被执行人、重大税收违法失信主体、政府采购严重违法失信行为记录名单的供应商，拒绝参与政府采购活动，同时由采购人或代理机构对开标当日信用信息查询记录和证据进行打印存档。</w:t>
      </w:r>
    </w:p>
    <w:p w14:paraId="6E93CD74">
      <w:pPr>
        <w:pStyle w:val="2"/>
        <w:spacing w:before="6" w:line="360" w:lineRule="auto"/>
        <w:ind w:left="63" w:right="63" w:firstLine="462" w:firstLineChars="220"/>
        <w:jc w:val="left"/>
        <w:rPr>
          <w:rFonts w:hint="eastAsia"/>
          <w:bCs/>
          <w:sz w:val="21"/>
          <w:szCs w:val="21"/>
        </w:rPr>
      </w:pPr>
      <w:r>
        <w:rPr>
          <w:rFonts w:hint="eastAsia"/>
          <w:bCs/>
          <w:sz w:val="21"/>
          <w:szCs w:val="21"/>
        </w:rPr>
        <w:t>3.3单位负责人为同一人或者存在直接控股、管理关系的不同供应商，不得参加同一合同项下的政府采购活动。【提供在“国家企业信用信息公示系统”中查询打印的相关材料并</w:t>
      </w:r>
      <w:r>
        <w:rPr>
          <w:rFonts w:hint="eastAsia"/>
          <w:bCs/>
          <w:sz w:val="21"/>
          <w:szCs w:val="21"/>
          <w:lang w:eastAsia="zh-CN"/>
        </w:rPr>
        <w:t>加盖供应商公章</w:t>
      </w:r>
      <w:r>
        <w:rPr>
          <w:rFonts w:hint="eastAsia"/>
          <w:bCs/>
          <w:sz w:val="21"/>
          <w:szCs w:val="21"/>
        </w:rPr>
        <w:t>（需包含公司基本信息、股东信息及股权变更信息）】；</w:t>
      </w:r>
    </w:p>
    <w:p w14:paraId="7A0680A5">
      <w:pPr>
        <w:pStyle w:val="2"/>
        <w:spacing w:before="6" w:line="360" w:lineRule="auto"/>
        <w:ind w:left="63" w:right="63"/>
        <w:jc w:val="left"/>
        <w:rPr>
          <w:rFonts w:hint="eastAsia"/>
          <w:b/>
          <w:sz w:val="21"/>
          <w:szCs w:val="21"/>
        </w:rPr>
      </w:pPr>
      <w:r>
        <w:rPr>
          <w:rFonts w:hint="eastAsia"/>
          <w:b/>
          <w:sz w:val="21"/>
          <w:szCs w:val="21"/>
        </w:rPr>
        <w:t>三、获取</w:t>
      </w:r>
      <w:bookmarkEnd w:id="8"/>
      <w:r>
        <w:rPr>
          <w:rFonts w:hint="eastAsia"/>
          <w:b/>
          <w:sz w:val="21"/>
          <w:szCs w:val="21"/>
        </w:rPr>
        <w:t>竞争性磋商文件</w:t>
      </w:r>
    </w:p>
    <w:p w14:paraId="2F3A4BE3">
      <w:pPr>
        <w:pStyle w:val="2"/>
        <w:spacing w:before="6" w:line="360" w:lineRule="auto"/>
        <w:ind w:left="63" w:right="63" w:firstLine="462" w:firstLineChars="220"/>
        <w:jc w:val="left"/>
        <w:rPr>
          <w:rFonts w:hint="eastAsia"/>
          <w:bCs/>
          <w:color w:val="auto"/>
          <w:sz w:val="21"/>
          <w:szCs w:val="21"/>
        </w:rPr>
      </w:pPr>
      <w:r>
        <w:rPr>
          <w:rFonts w:hint="eastAsia"/>
          <w:bCs/>
          <w:sz w:val="21"/>
          <w:szCs w:val="21"/>
        </w:rPr>
        <w:t>1.时</w:t>
      </w:r>
      <w:r>
        <w:rPr>
          <w:rFonts w:hint="eastAsia"/>
          <w:bCs/>
          <w:color w:val="auto"/>
          <w:sz w:val="21"/>
          <w:szCs w:val="21"/>
        </w:rPr>
        <w:t>间：</w:t>
      </w:r>
      <w:r>
        <w:rPr>
          <w:rFonts w:hint="eastAsia"/>
          <w:b/>
          <w:bCs w:val="0"/>
          <w:color w:val="auto"/>
          <w:sz w:val="21"/>
          <w:szCs w:val="21"/>
        </w:rPr>
        <w:t>2025年</w:t>
      </w:r>
      <w:r>
        <w:rPr>
          <w:rFonts w:hint="eastAsia"/>
          <w:b/>
          <w:bCs w:val="0"/>
          <w:color w:val="auto"/>
          <w:sz w:val="21"/>
          <w:szCs w:val="21"/>
          <w:lang w:val="en-US" w:eastAsia="zh-CN"/>
        </w:rPr>
        <w:t>7</w:t>
      </w:r>
      <w:r>
        <w:rPr>
          <w:rFonts w:hint="eastAsia"/>
          <w:b/>
          <w:bCs w:val="0"/>
          <w:color w:val="auto"/>
          <w:sz w:val="21"/>
          <w:szCs w:val="21"/>
        </w:rPr>
        <w:t>月</w:t>
      </w:r>
      <w:r>
        <w:rPr>
          <w:rFonts w:hint="eastAsia"/>
          <w:b/>
          <w:bCs w:val="0"/>
          <w:color w:val="auto"/>
          <w:sz w:val="21"/>
          <w:szCs w:val="21"/>
          <w:lang w:val="en-US" w:eastAsia="zh-CN"/>
        </w:rPr>
        <w:t>03</w:t>
      </w:r>
      <w:r>
        <w:rPr>
          <w:rFonts w:hint="eastAsia"/>
          <w:b/>
          <w:bCs w:val="0"/>
          <w:color w:val="auto"/>
          <w:sz w:val="21"/>
          <w:szCs w:val="21"/>
        </w:rPr>
        <w:t>日至 2025年</w:t>
      </w:r>
      <w:r>
        <w:rPr>
          <w:rFonts w:hint="eastAsia"/>
          <w:b/>
          <w:bCs w:val="0"/>
          <w:color w:val="auto"/>
          <w:sz w:val="21"/>
          <w:szCs w:val="21"/>
          <w:lang w:val="en-US" w:eastAsia="zh-CN"/>
        </w:rPr>
        <w:t>7</w:t>
      </w:r>
      <w:r>
        <w:rPr>
          <w:rFonts w:hint="eastAsia"/>
          <w:b/>
          <w:bCs w:val="0"/>
          <w:color w:val="auto"/>
          <w:sz w:val="21"/>
          <w:szCs w:val="21"/>
        </w:rPr>
        <w:t>月</w:t>
      </w:r>
      <w:r>
        <w:rPr>
          <w:rFonts w:hint="eastAsia"/>
          <w:b/>
          <w:bCs w:val="0"/>
          <w:color w:val="auto"/>
          <w:sz w:val="21"/>
          <w:szCs w:val="21"/>
          <w:lang w:val="en-US" w:eastAsia="zh-CN"/>
        </w:rPr>
        <w:t>09</w:t>
      </w:r>
      <w:r>
        <w:rPr>
          <w:rFonts w:hint="eastAsia"/>
          <w:b/>
          <w:bCs w:val="0"/>
          <w:color w:val="auto"/>
          <w:sz w:val="21"/>
          <w:szCs w:val="21"/>
        </w:rPr>
        <w:t>日，</w:t>
      </w:r>
      <w:r>
        <w:rPr>
          <w:rFonts w:hint="eastAsia"/>
          <w:bCs/>
          <w:color w:val="auto"/>
          <w:sz w:val="21"/>
          <w:szCs w:val="21"/>
        </w:rPr>
        <w:t xml:space="preserve">每天上午00:00至12:00，下午12:00至23:59（北京时间，法定节假日除外。） </w:t>
      </w:r>
    </w:p>
    <w:p w14:paraId="237A6C5C">
      <w:pPr>
        <w:pStyle w:val="2"/>
        <w:spacing w:before="6" w:line="360" w:lineRule="auto"/>
        <w:ind w:left="63" w:right="63" w:firstLine="462" w:firstLineChars="220"/>
        <w:jc w:val="left"/>
        <w:rPr>
          <w:rFonts w:hint="eastAsia"/>
          <w:bCs/>
          <w:color w:val="auto"/>
          <w:sz w:val="21"/>
          <w:szCs w:val="21"/>
        </w:rPr>
      </w:pPr>
      <w:r>
        <w:rPr>
          <w:rFonts w:hint="eastAsia"/>
          <w:bCs/>
          <w:color w:val="auto"/>
          <w:sz w:val="21"/>
          <w:szCs w:val="21"/>
        </w:rPr>
        <w:t>2.地点：登录河南省公共资源交易中心（http://www.hnggzy.net/）下载。</w:t>
      </w:r>
    </w:p>
    <w:p w14:paraId="26D45B96">
      <w:pPr>
        <w:pStyle w:val="2"/>
        <w:spacing w:before="6" w:line="360" w:lineRule="auto"/>
        <w:ind w:left="63" w:right="63" w:firstLine="462" w:firstLineChars="220"/>
        <w:jc w:val="left"/>
        <w:rPr>
          <w:rFonts w:hint="eastAsia"/>
          <w:bCs/>
          <w:color w:val="auto"/>
          <w:sz w:val="21"/>
          <w:szCs w:val="21"/>
        </w:rPr>
      </w:pPr>
      <w:r>
        <w:rPr>
          <w:rFonts w:hint="eastAsia"/>
          <w:bCs/>
          <w:color w:val="auto"/>
          <w:sz w:val="21"/>
          <w:szCs w:val="21"/>
        </w:rPr>
        <w:t>3.方式：供应商需要完成信息登记及CA数字证书办理后，凭CA数字证书（CA密钥）登录市场主体系统按网上提示自行下载竞争性磋商文件及相关资料（详见http://www.hnggzy.net/公共服务-办事指南），未按规定在网上下载竞争性磋商文件的，其投标将被拒绝。</w:t>
      </w:r>
    </w:p>
    <w:p w14:paraId="15E9CC21">
      <w:pPr>
        <w:pStyle w:val="2"/>
        <w:spacing w:before="6" w:line="360" w:lineRule="auto"/>
        <w:ind w:left="63" w:right="63" w:firstLine="462" w:firstLineChars="220"/>
        <w:jc w:val="left"/>
        <w:rPr>
          <w:rFonts w:hint="eastAsia"/>
          <w:bCs/>
          <w:color w:val="auto"/>
          <w:sz w:val="21"/>
          <w:szCs w:val="21"/>
        </w:rPr>
      </w:pPr>
      <w:r>
        <w:rPr>
          <w:rFonts w:hint="eastAsia"/>
          <w:bCs/>
          <w:color w:val="auto"/>
          <w:sz w:val="21"/>
          <w:szCs w:val="21"/>
        </w:rPr>
        <w:t>4.售价：0元。</w:t>
      </w:r>
    </w:p>
    <w:p w14:paraId="054169D7">
      <w:pPr>
        <w:pStyle w:val="2"/>
        <w:spacing w:before="6" w:line="360" w:lineRule="auto"/>
        <w:ind w:left="63" w:right="63"/>
        <w:jc w:val="left"/>
        <w:rPr>
          <w:rFonts w:hint="eastAsia"/>
          <w:b/>
          <w:color w:val="auto"/>
          <w:sz w:val="21"/>
          <w:szCs w:val="21"/>
        </w:rPr>
      </w:pPr>
      <w:bookmarkStart w:id="9" w:name="_Toc8490"/>
      <w:r>
        <w:rPr>
          <w:rFonts w:hint="eastAsia"/>
          <w:b/>
          <w:color w:val="auto"/>
          <w:sz w:val="21"/>
          <w:szCs w:val="21"/>
        </w:rPr>
        <w:t>四、响应文件提交</w:t>
      </w:r>
      <w:bookmarkEnd w:id="9"/>
    </w:p>
    <w:p w14:paraId="48D38E03">
      <w:pPr>
        <w:pStyle w:val="2"/>
        <w:spacing w:before="6" w:line="360" w:lineRule="auto"/>
        <w:ind w:left="63" w:right="63" w:firstLine="462" w:firstLineChars="220"/>
        <w:jc w:val="left"/>
        <w:rPr>
          <w:rFonts w:hint="eastAsia"/>
          <w:bCs/>
          <w:sz w:val="21"/>
          <w:szCs w:val="21"/>
        </w:rPr>
      </w:pPr>
      <w:r>
        <w:rPr>
          <w:rFonts w:hint="eastAsia"/>
          <w:bCs/>
          <w:color w:val="auto"/>
          <w:sz w:val="21"/>
          <w:szCs w:val="21"/>
        </w:rPr>
        <w:t>1.截止时间：</w:t>
      </w:r>
      <w:r>
        <w:rPr>
          <w:rFonts w:hint="eastAsia" w:ascii="宋体" w:hAnsi="宋体" w:eastAsia="宋体" w:cs="宋体"/>
          <w:b w:val="0"/>
          <w:bCs/>
          <w:color w:val="auto"/>
          <w:sz w:val="21"/>
          <w:szCs w:val="21"/>
        </w:rPr>
        <w:t>2025年0</w:t>
      </w:r>
      <w:r>
        <w:rPr>
          <w:rFonts w:hint="eastAsia" w:ascii="宋体" w:hAnsi="宋体" w:eastAsia="宋体" w:cs="宋体"/>
          <w:b w:val="0"/>
          <w:bCs/>
          <w:color w:val="auto"/>
          <w:sz w:val="21"/>
          <w:szCs w:val="21"/>
          <w:lang w:val="en-US" w:eastAsia="zh-CN"/>
        </w:rPr>
        <w:t>7</w:t>
      </w:r>
      <w:r>
        <w:rPr>
          <w:rFonts w:hint="eastAsia" w:ascii="宋体" w:hAnsi="宋体" w:eastAsia="宋体" w:cs="宋体"/>
          <w:b w:val="0"/>
          <w:bCs/>
          <w:color w:val="auto"/>
          <w:sz w:val="21"/>
          <w:szCs w:val="21"/>
        </w:rPr>
        <w:t>月</w:t>
      </w:r>
      <w:r>
        <w:rPr>
          <w:rFonts w:hint="eastAsia" w:ascii="宋体" w:hAnsi="宋体" w:eastAsia="宋体" w:cs="宋体"/>
          <w:b w:val="0"/>
          <w:bCs/>
          <w:color w:val="auto"/>
          <w:sz w:val="21"/>
          <w:szCs w:val="21"/>
          <w:lang w:val="en-US" w:eastAsia="zh-CN"/>
        </w:rPr>
        <w:t>15</w:t>
      </w:r>
      <w:r>
        <w:rPr>
          <w:rFonts w:hint="eastAsia" w:ascii="宋体" w:hAnsi="宋体" w:eastAsia="宋体" w:cs="宋体"/>
          <w:b w:val="0"/>
          <w:bCs/>
          <w:color w:val="auto"/>
          <w:sz w:val="21"/>
          <w:szCs w:val="21"/>
        </w:rPr>
        <w:t>日9时 00分（北京时间</w:t>
      </w:r>
      <w:r>
        <w:rPr>
          <w:rFonts w:hint="eastAsia" w:ascii="宋体" w:hAnsi="宋体" w:eastAsia="宋体" w:cs="宋体"/>
          <w:b w:val="0"/>
          <w:bCs/>
          <w:color w:val="000000"/>
          <w:sz w:val="21"/>
          <w:szCs w:val="21"/>
        </w:rPr>
        <w:t xml:space="preserve">） </w:t>
      </w:r>
    </w:p>
    <w:p w14:paraId="1A806FC8">
      <w:pPr>
        <w:pStyle w:val="2"/>
        <w:spacing w:before="6" w:line="360" w:lineRule="auto"/>
        <w:ind w:left="63" w:right="63" w:firstLine="462" w:firstLineChars="220"/>
        <w:jc w:val="left"/>
        <w:rPr>
          <w:rFonts w:hint="eastAsia"/>
          <w:bCs/>
          <w:sz w:val="21"/>
          <w:szCs w:val="21"/>
        </w:rPr>
      </w:pPr>
      <w:r>
        <w:rPr>
          <w:rFonts w:hint="eastAsia"/>
          <w:bCs/>
          <w:sz w:val="21"/>
          <w:szCs w:val="21"/>
        </w:rPr>
        <w:t>2.地点：</w:t>
      </w:r>
      <w:bookmarkStart w:id="10" w:name="_Toc17554"/>
      <w:r>
        <w:rPr>
          <w:rFonts w:hint="eastAsia"/>
          <w:bCs/>
          <w:sz w:val="21"/>
          <w:szCs w:val="21"/>
        </w:rPr>
        <w:t>河南省公共资源交易中心交易系统中上传加密电子响应文件，逾期上传的或者未上传指定地点的响应文件，采购人不予受理。</w:t>
      </w:r>
    </w:p>
    <w:p w14:paraId="12DC0B14">
      <w:pPr>
        <w:pStyle w:val="2"/>
        <w:spacing w:before="6" w:line="360" w:lineRule="auto"/>
        <w:ind w:left="63" w:right="63"/>
        <w:jc w:val="left"/>
        <w:rPr>
          <w:rFonts w:hint="eastAsia"/>
          <w:b/>
          <w:sz w:val="21"/>
          <w:szCs w:val="21"/>
        </w:rPr>
      </w:pPr>
      <w:r>
        <w:rPr>
          <w:rFonts w:hint="eastAsia"/>
          <w:b/>
          <w:sz w:val="21"/>
          <w:szCs w:val="21"/>
        </w:rPr>
        <w:t>五、响应文件开启</w:t>
      </w:r>
      <w:bookmarkEnd w:id="10"/>
    </w:p>
    <w:p w14:paraId="034643A5">
      <w:pPr>
        <w:pStyle w:val="2"/>
        <w:spacing w:before="6" w:line="360" w:lineRule="auto"/>
        <w:ind w:left="63" w:right="63" w:firstLine="462" w:firstLineChars="220"/>
        <w:jc w:val="left"/>
        <w:rPr>
          <w:rFonts w:hint="eastAsia"/>
          <w:bCs/>
          <w:sz w:val="21"/>
          <w:szCs w:val="21"/>
        </w:rPr>
      </w:pPr>
      <w:r>
        <w:rPr>
          <w:rFonts w:hint="eastAsia"/>
          <w:bCs/>
          <w:sz w:val="21"/>
          <w:szCs w:val="21"/>
        </w:rPr>
        <w:t>1.时间</w:t>
      </w:r>
      <w:r>
        <w:rPr>
          <w:rFonts w:hint="eastAsia"/>
          <w:bCs/>
          <w:color w:val="auto"/>
          <w:sz w:val="21"/>
          <w:szCs w:val="21"/>
        </w:rPr>
        <w:t>：</w:t>
      </w:r>
      <w:r>
        <w:rPr>
          <w:rFonts w:hint="eastAsia"/>
          <w:color w:val="auto"/>
        </w:rPr>
        <w:t>2025年0</w:t>
      </w:r>
      <w:r>
        <w:rPr>
          <w:rFonts w:hint="eastAsia"/>
          <w:color w:val="auto"/>
          <w:lang w:val="en-US" w:eastAsia="zh-CN"/>
        </w:rPr>
        <w:t>7</w:t>
      </w:r>
      <w:r>
        <w:rPr>
          <w:rFonts w:hint="eastAsia"/>
          <w:color w:val="auto"/>
        </w:rPr>
        <w:t>月</w:t>
      </w:r>
      <w:r>
        <w:rPr>
          <w:rFonts w:hint="eastAsia"/>
          <w:color w:val="auto"/>
          <w:lang w:val="en-US" w:eastAsia="zh-CN"/>
        </w:rPr>
        <w:t>15</w:t>
      </w:r>
      <w:r>
        <w:rPr>
          <w:rFonts w:hint="eastAsia"/>
          <w:color w:val="auto"/>
        </w:rPr>
        <w:t>日9时 00分（北京时</w:t>
      </w:r>
      <w:r>
        <w:rPr>
          <w:rFonts w:hint="eastAsia"/>
        </w:rPr>
        <w:t>间）</w:t>
      </w:r>
    </w:p>
    <w:p w14:paraId="1ABFA13F">
      <w:pPr>
        <w:pStyle w:val="2"/>
        <w:spacing w:before="6" w:line="360" w:lineRule="auto"/>
        <w:ind w:left="63" w:right="63" w:firstLine="462" w:firstLineChars="220"/>
        <w:jc w:val="left"/>
        <w:rPr>
          <w:rFonts w:hint="eastAsia"/>
          <w:bCs/>
          <w:sz w:val="21"/>
          <w:szCs w:val="21"/>
        </w:rPr>
      </w:pPr>
      <w:r>
        <w:rPr>
          <w:rFonts w:hint="eastAsia"/>
          <w:bCs/>
          <w:sz w:val="21"/>
          <w:szCs w:val="21"/>
        </w:rPr>
        <w:t>2.地点：河南省公共资源交易中心远程开标室(二)-3，河南省公共资源交易中心</w:t>
      </w:r>
    </w:p>
    <w:p w14:paraId="2E07B65D">
      <w:pPr>
        <w:pStyle w:val="2"/>
        <w:spacing w:before="6" w:line="360" w:lineRule="auto"/>
        <w:ind w:left="63" w:right="63" w:firstLine="462" w:firstLineChars="220"/>
        <w:jc w:val="left"/>
        <w:rPr>
          <w:rFonts w:hint="eastAsia"/>
          <w:bCs/>
          <w:sz w:val="21"/>
          <w:szCs w:val="21"/>
        </w:rPr>
      </w:pPr>
      <w:r>
        <w:rPr>
          <w:rFonts w:hint="eastAsia"/>
          <w:bCs/>
          <w:sz w:val="21"/>
          <w:szCs w:val="21"/>
        </w:rPr>
        <w:t>现采用“远程不见面”开标方式，供应商须提前进入远程开标大厅(http://www.hnggzy.net/)进行开标操作和响应文件的解密。</w:t>
      </w:r>
    </w:p>
    <w:p w14:paraId="2EE51C3C">
      <w:pPr>
        <w:pStyle w:val="2"/>
        <w:spacing w:before="6" w:line="360" w:lineRule="auto"/>
        <w:ind w:left="63" w:right="63"/>
        <w:jc w:val="left"/>
        <w:rPr>
          <w:rFonts w:hint="eastAsia"/>
          <w:b/>
          <w:sz w:val="21"/>
          <w:szCs w:val="21"/>
        </w:rPr>
      </w:pPr>
      <w:bookmarkStart w:id="11" w:name="_Toc11010"/>
      <w:r>
        <w:rPr>
          <w:rFonts w:hint="eastAsia"/>
          <w:b/>
          <w:sz w:val="21"/>
          <w:szCs w:val="21"/>
        </w:rPr>
        <w:t>六、发布公告的媒介及招标公告期限</w:t>
      </w:r>
      <w:bookmarkEnd w:id="11"/>
    </w:p>
    <w:p w14:paraId="1BDD9765">
      <w:pPr>
        <w:pStyle w:val="2"/>
        <w:spacing w:before="6" w:line="360" w:lineRule="auto"/>
        <w:ind w:left="63" w:right="63" w:firstLine="462" w:firstLineChars="220"/>
        <w:jc w:val="left"/>
        <w:rPr>
          <w:rFonts w:hint="eastAsia"/>
          <w:bCs/>
          <w:sz w:val="21"/>
          <w:szCs w:val="21"/>
        </w:rPr>
      </w:pPr>
      <w:r>
        <w:rPr>
          <w:rFonts w:hint="eastAsia"/>
          <w:bCs/>
          <w:sz w:val="21"/>
          <w:szCs w:val="21"/>
        </w:rPr>
        <w:t xml:space="preserve">本次招标公告在《河南省政府采购网》、《河南省公共资源交易中心网》上发布。招标公告期限为三个工作日。  </w:t>
      </w:r>
    </w:p>
    <w:p w14:paraId="72216C99">
      <w:pPr>
        <w:pStyle w:val="2"/>
        <w:spacing w:before="6" w:line="360" w:lineRule="auto"/>
        <w:ind w:left="63" w:right="63"/>
        <w:jc w:val="left"/>
        <w:rPr>
          <w:rFonts w:hint="eastAsia"/>
          <w:b/>
          <w:sz w:val="21"/>
          <w:szCs w:val="21"/>
        </w:rPr>
      </w:pPr>
      <w:bookmarkStart w:id="12" w:name="_Toc10344"/>
      <w:bookmarkStart w:id="13" w:name="_Hlk198568184"/>
      <w:r>
        <w:rPr>
          <w:rFonts w:hint="eastAsia"/>
          <w:b/>
          <w:sz w:val="21"/>
          <w:szCs w:val="21"/>
        </w:rPr>
        <w:t>七、其他补充事宜</w:t>
      </w:r>
      <w:bookmarkEnd w:id="12"/>
    </w:p>
    <w:p w14:paraId="499D744A">
      <w:pPr>
        <w:pStyle w:val="2"/>
        <w:spacing w:before="6" w:line="360" w:lineRule="auto"/>
        <w:ind w:left="63" w:right="63" w:firstLine="462" w:firstLineChars="220"/>
        <w:jc w:val="left"/>
        <w:rPr>
          <w:rFonts w:hint="eastAsia"/>
          <w:bCs/>
          <w:sz w:val="21"/>
          <w:szCs w:val="21"/>
        </w:rPr>
      </w:pPr>
      <w:bookmarkStart w:id="14" w:name="_Toc30215"/>
      <w:r>
        <w:rPr>
          <w:rFonts w:hint="eastAsia"/>
          <w:bCs/>
          <w:sz w:val="21"/>
          <w:szCs w:val="21"/>
        </w:rPr>
        <w:t>1.本项目采用“远程不见面”开标方式，供应商无需参加开标会议；</w:t>
      </w:r>
      <w:bookmarkEnd w:id="13"/>
      <w:r>
        <w:rPr>
          <w:rFonts w:hint="eastAsia"/>
          <w:bCs/>
          <w:sz w:val="21"/>
          <w:szCs w:val="21"/>
        </w:rPr>
        <w:t>供应商应当在投标截止时间前，登录河南省公共资源交易中心不见面开标大厅，在线准时参加开标活动并在规定时间内进行响应文件解密、答疑澄清（如有）等活动，在规定时间内响应文件未解密的供应商，视为放弃投标。不见面服务的具体事宜请查阅河南省公共资源交易中心网站“办事指南”专区的《新交易平台使用手册》。</w:t>
      </w:r>
    </w:p>
    <w:p w14:paraId="777CC4DC">
      <w:pPr>
        <w:pStyle w:val="2"/>
        <w:spacing w:before="6" w:line="360" w:lineRule="auto"/>
        <w:ind w:left="63" w:right="63" w:firstLine="462" w:firstLineChars="220"/>
        <w:jc w:val="left"/>
        <w:rPr>
          <w:rFonts w:hint="eastAsia"/>
          <w:bCs/>
          <w:sz w:val="21"/>
          <w:szCs w:val="21"/>
        </w:rPr>
      </w:pPr>
      <w:r>
        <w:rPr>
          <w:rFonts w:hint="eastAsia"/>
          <w:bCs/>
          <w:sz w:val="21"/>
          <w:szCs w:val="21"/>
        </w:rPr>
        <w:t>2.本项目需要落实的政府采购政策：</w:t>
      </w:r>
    </w:p>
    <w:p w14:paraId="5F2D3E70">
      <w:pPr>
        <w:pStyle w:val="2"/>
        <w:spacing w:before="6" w:line="360" w:lineRule="auto"/>
        <w:ind w:left="63" w:right="63" w:firstLine="462" w:firstLineChars="220"/>
        <w:jc w:val="left"/>
        <w:rPr>
          <w:rFonts w:hint="eastAsia"/>
          <w:bCs/>
          <w:sz w:val="21"/>
          <w:szCs w:val="21"/>
        </w:rPr>
      </w:pPr>
      <w:r>
        <w:rPr>
          <w:rFonts w:hint="eastAsia"/>
          <w:bCs/>
          <w:sz w:val="21"/>
          <w:szCs w:val="21"/>
        </w:rPr>
        <w:t>2.1.执行《政府采购促进中小企业发展管理办法》[财库[2020]46 号]。</w:t>
      </w:r>
    </w:p>
    <w:p w14:paraId="74DE60C8">
      <w:pPr>
        <w:pStyle w:val="2"/>
        <w:spacing w:before="6" w:line="360" w:lineRule="auto"/>
        <w:ind w:left="63" w:right="63" w:firstLine="462" w:firstLineChars="220"/>
        <w:jc w:val="left"/>
        <w:rPr>
          <w:rFonts w:hint="eastAsia"/>
          <w:bCs/>
          <w:sz w:val="21"/>
          <w:szCs w:val="21"/>
        </w:rPr>
      </w:pPr>
      <w:r>
        <w:rPr>
          <w:rFonts w:hint="eastAsia"/>
          <w:bCs/>
          <w:sz w:val="21"/>
          <w:szCs w:val="21"/>
        </w:rPr>
        <w:t>2.2.执行《财政部、司法部关于政府采购支持监狱企业发展有关问题的通知》（财库[2014]68 号）。</w:t>
      </w:r>
    </w:p>
    <w:p w14:paraId="5020633E">
      <w:pPr>
        <w:pStyle w:val="2"/>
        <w:spacing w:before="6" w:line="360" w:lineRule="auto"/>
        <w:ind w:left="63" w:right="63" w:firstLine="462" w:firstLineChars="220"/>
        <w:jc w:val="left"/>
        <w:rPr>
          <w:rFonts w:hint="eastAsia"/>
          <w:bCs/>
          <w:sz w:val="21"/>
          <w:szCs w:val="21"/>
        </w:rPr>
      </w:pPr>
      <w:r>
        <w:rPr>
          <w:rFonts w:hint="eastAsia"/>
          <w:bCs/>
          <w:sz w:val="21"/>
          <w:szCs w:val="21"/>
        </w:rPr>
        <w:t>2.3.执行《三部门联合发布关于促进残疾人就业政府采购政策的通知》（财库[2017]141 号）。</w:t>
      </w:r>
    </w:p>
    <w:p w14:paraId="4815C295">
      <w:pPr>
        <w:pStyle w:val="2"/>
        <w:spacing w:before="6" w:line="360" w:lineRule="auto"/>
        <w:ind w:left="63" w:right="63" w:firstLine="462" w:firstLineChars="220"/>
        <w:jc w:val="left"/>
        <w:rPr>
          <w:rFonts w:hint="eastAsia"/>
          <w:bCs/>
          <w:sz w:val="21"/>
          <w:szCs w:val="21"/>
        </w:rPr>
      </w:pPr>
      <w:r>
        <w:rPr>
          <w:rFonts w:hint="eastAsia"/>
          <w:bCs/>
          <w:sz w:val="21"/>
          <w:szCs w:val="21"/>
        </w:rPr>
        <w:t>2.4.执行关于印发节能产品政府采购品目清单的通知（财库[2019]19 号）。</w:t>
      </w:r>
    </w:p>
    <w:p w14:paraId="01791DF6">
      <w:pPr>
        <w:pStyle w:val="2"/>
        <w:spacing w:before="6" w:line="360" w:lineRule="auto"/>
        <w:ind w:left="63" w:right="63" w:firstLine="462" w:firstLineChars="220"/>
        <w:jc w:val="left"/>
        <w:rPr>
          <w:rFonts w:hint="eastAsia"/>
          <w:bCs/>
          <w:sz w:val="21"/>
          <w:szCs w:val="21"/>
        </w:rPr>
      </w:pPr>
      <w:r>
        <w:rPr>
          <w:rFonts w:hint="eastAsia"/>
          <w:bCs/>
          <w:sz w:val="21"/>
          <w:szCs w:val="21"/>
        </w:rPr>
        <w:t>2.5.执行关于印发环境标志产品政府采购品目清单的通知（财库[2019]18 号）。</w:t>
      </w:r>
    </w:p>
    <w:p w14:paraId="064FE7DC">
      <w:pPr>
        <w:pStyle w:val="2"/>
        <w:spacing w:before="6" w:line="360" w:lineRule="auto"/>
        <w:ind w:left="63" w:right="63" w:firstLine="462" w:firstLineChars="220"/>
        <w:jc w:val="left"/>
        <w:rPr>
          <w:rFonts w:hint="eastAsia"/>
          <w:bCs/>
          <w:sz w:val="21"/>
          <w:szCs w:val="21"/>
        </w:rPr>
      </w:pPr>
      <w:r>
        <w:rPr>
          <w:rFonts w:hint="eastAsia"/>
          <w:bCs/>
          <w:sz w:val="21"/>
          <w:szCs w:val="21"/>
        </w:rPr>
        <w:t>3.中标服务费：参照河南省招标投标协会（豫招协【2023】002号）文件的标准按</w:t>
      </w:r>
      <w:r>
        <w:rPr>
          <w:rFonts w:hint="eastAsia"/>
          <w:bCs/>
          <w:sz w:val="21"/>
          <w:szCs w:val="21"/>
          <w:lang w:eastAsia="zh-CN"/>
        </w:rPr>
        <w:t>货物</w:t>
      </w:r>
      <w:r>
        <w:rPr>
          <w:rFonts w:hint="eastAsia"/>
          <w:bCs/>
          <w:sz w:val="21"/>
          <w:szCs w:val="21"/>
        </w:rPr>
        <w:t>类计算收取,由成交人交纳。</w:t>
      </w:r>
    </w:p>
    <w:p w14:paraId="49F01466">
      <w:pPr>
        <w:pStyle w:val="2"/>
        <w:spacing w:before="6" w:line="360" w:lineRule="auto"/>
        <w:ind w:left="63" w:right="63"/>
        <w:jc w:val="left"/>
        <w:rPr>
          <w:rFonts w:hint="eastAsia"/>
          <w:b/>
          <w:sz w:val="21"/>
          <w:szCs w:val="21"/>
        </w:rPr>
      </w:pPr>
      <w:r>
        <w:rPr>
          <w:rFonts w:hint="eastAsia"/>
          <w:b/>
          <w:sz w:val="21"/>
          <w:szCs w:val="21"/>
        </w:rPr>
        <w:t>八、凡对本次招标提出询问，请按照以下方式联系</w:t>
      </w:r>
      <w:bookmarkEnd w:id="14"/>
    </w:p>
    <w:p w14:paraId="6B91481D">
      <w:pPr>
        <w:pStyle w:val="5"/>
        <w:spacing w:line="360" w:lineRule="auto"/>
        <w:ind w:left="63" w:right="63" w:firstLine="420" w:firstLineChars="200"/>
        <w:rPr>
          <w:rFonts w:hint="eastAsia"/>
          <w:bCs/>
          <w:sz w:val="21"/>
          <w:szCs w:val="21"/>
        </w:rPr>
      </w:pPr>
      <w:r>
        <w:rPr>
          <w:rFonts w:hint="eastAsia"/>
          <w:bCs/>
          <w:sz w:val="21"/>
          <w:szCs w:val="21"/>
        </w:rPr>
        <w:t>1、采购人信息</w:t>
      </w:r>
    </w:p>
    <w:p w14:paraId="354E8ECF">
      <w:pPr>
        <w:pStyle w:val="5"/>
        <w:spacing w:line="360" w:lineRule="auto"/>
        <w:ind w:left="63" w:right="63" w:firstLine="420" w:firstLineChars="200"/>
        <w:rPr>
          <w:rFonts w:hint="eastAsia"/>
          <w:bCs/>
          <w:sz w:val="21"/>
          <w:szCs w:val="21"/>
          <w:lang w:val="en"/>
        </w:rPr>
      </w:pPr>
      <w:r>
        <w:rPr>
          <w:rFonts w:hint="eastAsia"/>
          <w:bCs/>
          <w:sz w:val="21"/>
          <w:szCs w:val="21"/>
        </w:rPr>
        <w:t>名称：</w:t>
      </w:r>
      <w:r>
        <w:rPr>
          <w:rFonts w:hint="eastAsia"/>
          <w:bCs/>
          <w:sz w:val="21"/>
          <w:szCs w:val="21"/>
          <w:lang w:val="en"/>
        </w:rPr>
        <w:t>河南省科学院物理研究所</w:t>
      </w:r>
    </w:p>
    <w:p w14:paraId="4F5686EE">
      <w:pPr>
        <w:pStyle w:val="5"/>
        <w:spacing w:line="360" w:lineRule="auto"/>
        <w:ind w:left="63" w:right="63" w:firstLine="420" w:firstLineChars="200"/>
        <w:rPr>
          <w:rFonts w:hint="eastAsia"/>
          <w:bCs/>
          <w:sz w:val="21"/>
          <w:szCs w:val="21"/>
        </w:rPr>
      </w:pPr>
      <w:r>
        <w:rPr>
          <w:rFonts w:hint="eastAsia"/>
          <w:bCs/>
          <w:sz w:val="21"/>
          <w:szCs w:val="21"/>
        </w:rPr>
        <w:t>地址：河南省郑州市郑东新区明理路西、崇德街南河南省科学院</w:t>
      </w:r>
    </w:p>
    <w:p w14:paraId="01075803">
      <w:pPr>
        <w:pStyle w:val="5"/>
        <w:spacing w:line="360" w:lineRule="auto"/>
        <w:ind w:left="63" w:right="63" w:firstLine="420" w:firstLineChars="200"/>
        <w:rPr>
          <w:rFonts w:hint="eastAsia"/>
          <w:bCs/>
          <w:sz w:val="21"/>
          <w:szCs w:val="21"/>
          <w:lang w:val="en"/>
        </w:rPr>
      </w:pPr>
      <w:r>
        <w:rPr>
          <w:rFonts w:hint="eastAsia"/>
          <w:bCs/>
          <w:sz w:val="21"/>
          <w:szCs w:val="21"/>
        </w:rPr>
        <w:t>联系人：杨文</w:t>
      </w:r>
    </w:p>
    <w:p w14:paraId="142F49A3">
      <w:pPr>
        <w:pStyle w:val="5"/>
        <w:spacing w:line="360" w:lineRule="auto"/>
        <w:ind w:left="63" w:right="63" w:firstLine="420" w:firstLineChars="200"/>
        <w:rPr>
          <w:rFonts w:hint="eastAsia"/>
          <w:bCs/>
          <w:sz w:val="21"/>
          <w:szCs w:val="21"/>
          <w:lang w:val="en"/>
        </w:rPr>
      </w:pPr>
      <w:r>
        <w:rPr>
          <w:rFonts w:hint="eastAsia"/>
          <w:bCs/>
          <w:sz w:val="21"/>
          <w:szCs w:val="21"/>
        </w:rPr>
        <w:t>联系方式：18838923832</w:t>
      </w:r>
    </w:p>
    <w:p w14:paraId="7BA26C5B">
      <w:pPr>
        <w:pStyle w:val="5"/>
        <w:spacing w:line="360" w:lineRule="auto"/>
        <w:ind w:left="63" w:right="63" w:firstLine="420" w:firstLineChars="200"/>
        <w:rPr>
          <w:rFonts w:hint="eastAsia"/>
          <w:bCs/>
          <w:sz w:val="21"/>
          <w:szCs w:val="21"/>
        </w:rPr>
      </w:pPr>
      <w:r>
        <w:rPr>
          <w:rFonts w:hint="eastAsia"/>
          <w:bCs/>
          <w:sz w:val="21"/>
          <w:szCs w:val="21"/>
        </w:rPr>
        <w:t>2、采购代理机构信息</w:t>
      </w:r>
    </w:p>
    <w:p w14:paraId="632A8CB2">
      <w:pPr>
        <w:pStyle w:val="5"/>
        <w:spacing w:line="360" w:lineRule="auto"/>
        <w:ind w:left="63" w:right="63" w:firstLine="420" w:firstLineChars="200"/>
        <w:rPr>
          <w:rFonts w:hint="eastAsia"/>
          <w:bCs/>
          <w:sz w:val="21"/>
          <w:szCs w:val="21"/>
        </w:rPr>
      </w:pPr>
      <w:r>
        <w:rPr>
          <w:rFonts w:hint="eastAsia"/>
          <w:bCs/>
          <w:sz w:val="21"/>
          <w:szCs w:val="21"/>
        </w:rPr>
        <w:t>名称：大成工程咨询有限公司</w:t>
      </w:r>
    </w:p>
    <w:p w14:paraId="1EED1F62">
      <w:pPr>
        <w:pStyle w:val="5"/>
        <w:spacing w:line="360" w:lineRule="auto"/>
        <w:ind w:left="63" w:right="63" w:firstLine="420" w:firstLineChars="200"/>
        <w:rPr>
          <w:rFonts w:hint="eastAsia"/>
          <w:bCs/>
          <w:sz w:val="21"/>
          <w:szCs w:val="21"/>
        </w:rPr>
      </w:pPr>
      <w:r>
        <w:rPr>
          <w:rFonts w:hint="eastAsia"/>
          <w:bCs/>
          <w:sz w:val="21"/>
          <w:szCs w:val="21"/>
        </w:rPr>
        <w:t>地址：郑州市金水区经三路15号1号楼A区12层1202号</w:t>
      </w:r>
    </w:p>
    <w:p w14:paraId="71566D31">
      <w:pPr>
        <w:pStyle w:val="5"/>
        <w:spacing w:line="360" w:lineRule="auto"/>
        <w:ind w:left="63" w:right="63" w:firstLine="420" w:firstLineChars="200"/>
        <w:rPr>
          <w:rFonts w:hint="eastAsia"/>
          <w:bCs/>
          <w:sz w:val="21"/>
          <w:szCs w:val="21"/>
        </w:rPr>
      </w:pPr>
      <w:r>
        <w:rPr>
          <w:rFonts w:hint="eastAsia"/>
          <w:bCs/>
          <w:sz w:val="21"/>
          <w:szCs w:val="21"/>
        </w:rPr>
        <w:t>联系人：杨永丽、田兴、刘颖颖、孙霖</w:t>
      </w:r>
    </w:p>
    <w:p w14:paraId="5E2DEA0E">
      <w:pPr>
        <w:pStyle w:val="5"/>
        <w:spacing w:line="360" w:lineRule="auto"/>
        <w:ind w:left="63" w:right="63" w:firstLine="420" w:firstLineChars="200"/>
        <w:rPr>
          <w:rFonts w:hint="eastAsia"/>
          <w:bCs/>
          <w:sz w:val="21"/>
          <w:szCs w:val="21"/>
          <w:lang w:val="en"/>
        </w:rPr>
      </w:pPr>
      <w:r>
        <w:rPr>
          <w:rFonts w:hint="eastAsia"/>
          <w:bCs/>
          <w:sz w:val="21"/>
          <w:szCs w:val="21"/>
        </w:rPr>
        <w:t>联系方式：0371-65585907</w:t>
      </w:r>
    </w:p>
    <w:p w14:paraId="68947969">
      <w:pPr>
        <w:pStyle w:val="5"/>
        <w:spacing w:line="360" w:lineRule="auto"/>
        <w:ind w:left="63" w:right="63" w:firstLine="420" w:firstLineChars="200"/>
        <w:rPr>
          <w:rFonts w:hint="eastAsia"/>
          <w:bCs/>
          <w:sz w:val="21"/>
          <w:szCs w:val="21"/>
        </w:rPr>
      </w:pPr>
      <w:r>
        <w:rPr>
          <w:rFonts w:hint="eastAsia"/>
          <w:bCs/>
          <w:sz w:val="21"/>
          <w:szCs w:val="21"/>
        </w:rPr>
        <w:t>3、项目联系方式</w:t>
      </w:r>
    </w:p>
    <w:p w14:paraId="07A658B5">
      <w:pPr>
        <w:pStyle w:val="5"/>
        <w:spacing w:line="360" w:lineRule="auto"/>
        <w:ind w:left="63" w:right="63" w:firstLine="420" w:firstLineChars="200"/>
        <w:rPr>
          <w:rFonts w:hint="eastAsia"/>
          <w:bCs/>
          <w:sz w:val="21"/>
          <w:szCs w:val="21"/>
        </w:rPr>
      </w:pPr>
      <w:r>
        <w:rPr>
          <w:rFonts w:hint="eastAsia"/>
          <w:bCs/>
          <w:sz w:val="21"/>
          <w:szCs w:val="21"/>
        </w:rPr>
        <w:t>项目联系人：杨永丽、田兴、刘颖颖、孙霖</w:t>
      </w:r>
    </w:p>
    <w:p w14:paraId="48451031">
      <w:pPr>
        <w:pStyle w:val="5"/>
        <w:spacing w:line="360" w:lineRule="auto"/>
        <w:ind w:left="63" w:right="63" w:firstLine="420" w:firstLineChars="200"/>
        <w:rPr>
          <w:rFonts w:hint="eastAsia"/>
          <w:bCs/>
          <w:sz w:val="21"/>
          <w:szCs w:val="21"/>
        </w:rPr>
      </w:pPr>
      <w:r>
        <w:rPr>
          <w:rFonts w:hint="eastAsia"/>
          <w:bCs/>
          <w:sz w:val="21"/>
          <w:szCs w:val="21"/>
        </w:rPr>
        <w:t>电话：0371-65585907</w:t>
      </w:r>
    </w:p>
    <w:p w14:paraId="60586268">
      <w:pPr>
        <w:pStyle w:val="5"/>
        <w:spacing w:line="360" w:lineRule="auto"/>
        <w:ind w:left="63" w:right="63" w:firstLine="420" w:firstLineChars="200"/>
        <w:rPr>
          <w:rFonts w:hint="eastAsia"/>
          <w:sz w:val="21"/>
          <w:szCs w:val="21"/>
        </w:rPr>
      </w:pPr>
    </w:p>
    <w:p w14:paraId="562986E8">
      <w:pPr>
        <w:jc w:val="right"/>
      </w:pPr>
      <w:r>
        <w:rPr>
          <w:rFonts w:hint="eastAsia"/>
          <w:color w:val="auto"/>
          <w:kern w:val="0"/>
        </w:rPr>
        <w:t>2025年</w:t>
      </w:r>
      <w:r>
        <w:rPr>
          <w:rFonts w:hint="eastAsia"/>
          <w:color w:val="auto"/>
          <w:kern w:val="0"/>
          <w:lang w:val="en-US" w:eastAsia="zh-CN"/>
        </w:rPr>
        <w:t>7</w:t>
      </w:r>
      <w:r>
        <w:rPr>
          <w:rFonts w:hint="eastAsia"/>
          <w:color w:val="auto"/>
          <w:kern w:val="0"/>
        </w:rPr>
        <w:t>月</w:t>
      </w:r>
      <w:r>
        <w:rPr>
          <w:rFonts w:hint="eastAsia"/>
          <w:color w:val="auto"/>
          <w:kern w:val="0"/>
          <w:lang w:val="en-US" w:eastAsia="zh-CN"/>
        </w:rPr>
        <w:t>02</w:t>
      </w:r>
      <w:r>
        <w:rPr>
          <w:rFonts w:hint="eastAsia"/>
          <w:color w:val="auto"/>
          <w:kern w:val="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FEB1E"/>
    <w:multiLevelType w:val="singleLevel"/>
    <w:tmpl w:val="E94FEB1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124A3"/>
    <w:rsid w:val="69212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5">
    <w:name w:val="正文首行缩进1"/>
    <w:basedOn w:val="2"/>
    <w:qFormat/>
    <w:uiPriority w:val="0"/>
    <w:pPr>
      <w:autoSpaceDE w:val="0"/>
      <w:autoSpaceDN w:val="0"/>
      <w:adjustRightInd w:val="0"/>
      <w:spacing w:after="0"/>
      <w:jc w:val="left"/>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2025-07-02T02:19:00Z</dcterms:created>
  <dc:creator>123</dc:creator>
  <cp:lastModifiedBy>123</cp:lastModifiedBy>
  <dcterms:modified xsi:type="dcterms:W3CDTF">2025-07-02T02:19:33Z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06A9548F10F9427088D3CBAEB3910D49_11</vt:lpwstr>
  </property>
  <property fmtid="{D5CDD505-2E9C-101B-9397-08002B2CF9AE}" pid="4" name="KSOTemplateDocerSaveRecord">
    <vt:lpwstr>eyJoZGlkIjoiMmEwZDI0NGY3ZDIxNjc5ZGJmZGM5NTE3MzVmOTI0MTQiLCJ1c2VySWQiOiI0Mjk5MDIzMjIifQ==</vt:lpwstr>
  </property>
</Properties>
</file>