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spacing w:line="360" w:lineRule="auto"/>
        <w:jc w:val="center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巩义市城市管理局2023年下半年维修市政设施项目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排序表</w:t>
      </w:r>
    </w:p>
    <w:p>
      <w:pPr>
        <w:tabs>
          <w:tab w:val="left" w:pos="1800"/>
        </w:tabs>
        <w:spacing w:line="440" w:lineRule="exact"/>
        <w:ind w:firstLine="482" w:firstLineChars="200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第一标段</w:t>
      </w:r>
      <w:bookmarkEnd w:id="0"/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：</w:t>
      </w:r>
    </w:p>
    <w:p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1.</w:t>
      </w:r>
      <w:r>
        <w:rPr>
          <w:rFonts w:hint="eastAsia" w:ascii="宋体" w:hAnsi="宋体"/>
          <w:b w:val="0"/>
          <w:bCs w:val="0"/>
          <w:color w:val="000000"/>
          <w:sz w:val="24"/>
        </w:rPr>
        <w:t>在</w:t>
      </w:r>
      <w:r>
        <w:rPr>
          <w:rFonts w:hint="eastAsia" w:ascii="宋体" w:hAnsi="宋体"/>
          <w:color w:val="000000"/>
          <w:sz w:val="24"/>
        </w:rPr>
        <w:t>详评阶段，磋商小组按照磋商文件规定的评标办法对各供应商的技术</w:t>
      </w:r>
      <w:r>
        <w:rPr>
          <w:rFonts w:hint="eastAsia" w:ascii="宋体" w:hAnsi="宋体"/>
          <w:color w:val="000000"/>
          <w:sz w:val="24"/>
          <w:lang w:eastAsia="zh-CN"/>
        </w:rPr>
        <w:t>部分、商务部分、投标报价</w:t>
      </w:r>
      <w:r>
        <w:rPr>
          <w:rFonts w:hint="eastAsia" w:ascii="宋体" w:hAnsi="宋体"/>
          <w:color w:val="000000"/>
          <w:sz w:val="24"/>
        </w:rPr>
        <w:t>等各项内容进行了详细评审，并独立赋分，汇总平均后，各投标人最终得分及排序如下表所示：</w:t>
      </w:r>
    </w:p>
    <w:tbl>
      <w:tblPr>
        <w:tblStyle w:val="9"/>
        <w:tblpPr w:leftFromText="180" w:rightFromText="180" w:vertAnchor="text" w:tblpX="475" w:tblpY="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436"/>
        <w:gridCol w:w="1909"/>
        <w:gridCol w:w="1205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1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36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909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205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1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36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河南建兴公路工程有限公司  </w:t>
            </w:r>
          </w:p>
        </w:tc>
        <w:tc>
          <w:tcPr>
            <w:tcW w:w="1909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2159023.22 </w:t>
            </w:r>
          </w:p>
        </w:tc>
        <w:tc>
          <w:tcPr>
            <w:tcW w:w="1205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80.32  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1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36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巩义市腾达路桥工程有限公司 </w:t>
            </w:r>
          </w:p>
        </w:tc>
        <w:tc>
          <w:tcPr>
            <w:tcW w:w="1909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2159587.07</w:t>
            </w:r>
          </w:p>
        </w:tc>
        <w:tc>
          <w:tcPr>
            <w:tcW w:w="1205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 70.32 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1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36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巩义市筑路工程有限公司 </w:t>
            </w:r>
          </w:p>
        </w:tc>
        <w:tc>
          <w:tcPr>
            <w:tcW w:w="1909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2158358.05 </w:t>
            </w:r>
          </w:p>
        </w:tc>
        <w:tc>
          <w:tcPr>
            <w:tcW w:w="1205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80.67</w:t>
            </w:r>
          </w:p>
        </w:tc>
        <w:tc>
          <w:tcPr>
            <w:tcW w:w="823" w:type="dxa"/>
            <w:vAlign w:val="center"/>
          </w:tcPr>
          <w:p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/>
          <w:b/>
          <w:color w:val="auto"/>
          <w:spacing w:val="-8"/>
          <w:sz w:val="24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推荐成交候选人</w:t>
      </w:r>
    </w:p>
    <w:p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磋商小组按照磋商文件规定，按供应商得分从高到低的顺序推荐成交候选人如下：</w:t>
      </w:r>
    </w:p>
    <w:p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第一成交候选人：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巩义市筑路工程有限公司 </w:t>
      </w:r>
    </w:p>
    <w:p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第二成交候选人：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河南建兴公路工程有限公司 </w:t>
      </w:r>
    </w:p>
    <w:p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第三成交候选人：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巩义市腾达路桥工程有限公司 </w:t>
      </w:r>
    </w:p>
    <w:p>
      <w:pPr>
        <w:tabs>
          <w:tab w:val="left" w:pos="1800"/>
        </w:tabs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TZkYjdmNTlmOGViN2Y0ZTBjMjZmMjZmMTUxMGEifQ=="/>
  </w:docVars>
  <w:rsids>
    <w:rsidRoot w:val="102B5C60"/>
    <w:rsid w:val="010A0E64"/>
    <w:rsid w:val="02076F1C"/>
    <w:rsid w:val="0B725406"/>
    <w:rsid w:val="0C7071E4"/>
    <w:rsid w:val="0D4F0C57"/>
    <w:rsid w:val="102B5C60"/>
    <w:rsid w:val="13950B66"/>
    <w:rsid w:val="15EE3555"/>
    <w:rsid w:val="1D0D1432"/>
    <w:rsid w:val="1D3C3EF2"/>
    <w:rsid w:val="1F3225AD"/>
    <w:rsid w:val="29A747C9"/>
    <w:rsid w:val="2E913546"/>
    <w:rsid w:val="30BB0AEF"/>
    <w:rsid w:val="3406680D"/>
    <w:rsid w:val="391D4354"/>
    <w:rsid w:val="41FA709D"/>
    <w:rsid w:val="42885319"/>
    <w:rsid w:val="4A231F5B"/>
    <w:rsid w:val="4C1C2604"/>
    <w:rsid w:val="4DA7500B"/>
    <w:rsid w:val="4E860C0A"/>
    <w:rsid w:val="50EC48E0"/>
    <w:rsid w:val="5B8F417D"/>
    <w:rsid w:val="5BCF0251"/>
    <w:rsid w:val="5BE30367"/>
    <w:rsid w:val="61E575C5"/>
    <w:rsid w:val="653D6B73"/>
    <w:rsid w:val="66CF5DA3"/>
    <w:rsid w:val="67F71E12"/>
    <w:rsid w:val="6A3F1482"/>
    <w:rsid w:val="6D5C528B"/>
    <w:rsid w:val="6F525DFE"/>
    <w:rsid w:val="73915243"/>
    <w:rsid w:val="79DF6AD7"/>
    <w:rsid w:val="7DF3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autoRedefine/>
    <w:qFormat/>
    <w:uiPriority w:val="1"/>
    <w:pPr>
      <w:spacing w:line="400" w:lineRule="exact"/>
    </w:pPr>
    <w:rPr>
      <w:sz w:val="24"/>
    </w:rPr>
  </w:style>
  <w:style w:type="paragraph" w:customStyle="1" w:styleId="3">
    <w:name w:val="正文（首行缩进） Char"/>
    <w:basedOn w:val="1"/>
    <w:next w:val="4"/>
    <w:autoRedefine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4">
    <w:name w:val="2号黑体加粗"/>
    <w:basedOn w:val="1"/>
    <w:next w:val="5"/>
    <w:autoRedefine/>
    <w:qFormat/>
    <w:uiPriority w:val="0"/>
    <w:pPr>
      <w:jc w:val="center"/>
    </w:pPr>
    <w:rPr>
      <w:rFonts w:eastAsia="黑体"/>
      <w:b/>
      <w:sz w:val="44"/>
    </w:rPr>
  </w:style>
  <w:style w:type="paragraph" w:customStyle="1" w:styleId="5">
    <w:name w:val="表格文字"/>
    <w:basedOn w:val="1"/>
    <w:next w:val="1"/>
    <w:autoRedefine/>
    <w:qFormat/>
    <w:uiPriority w:val="0"/>
    <w:pPr>
      <w:spacing w:line="420" w:lineRule="atLeast"/>
    </w:pPr>
  </w:style>
  <w:style w:type="paragraph" w:styleId="6">
    <w:name w:val="toc 1"/>
    <w:basedOn w:val="1"/>
    <w:next w:val="1"/>
    <w:autoRedefine/>
    <w:qFormat/>
    <w:uiPriority w:val="39"/>
  </w:style>
  <w:style w:type="paragraph" w:styleId="7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800080"/>
      <w:u w:val="none"/>
    </w:rPr>
  </w:style>
  <w:style w:type="character" w:styleId="13">
    <w:name w:val="Emphasis"/>
    <w:basedOn w:val="10"/>
    <w:autoRedefine/>
    <w:qFormat/>
    <w:uiPriority w:val="0"/>
    <w:rPr>
      <w:b/>
      <w:bCs/>
    </w:rPr>
  </w:style>
  <w:style w:type="character" w:styleId="14">
    <w:name w:val="HTML Definition"/>
    <w:basedOn w:val="10"/>
    <w:autoRedefine/>
    <w:qFormat/>
    <w:uiPriority w:val="0"/>
    <w:rPr>
      <w:vanish/>
    </w:rPr>
  </w:style>
  <w:style w:type="character" w:styleId="15">
    <w:name w:val="HTML Typewriter"/>
    <w:basedOn w:val="1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7">
    <w:name w:val="HTML Variable"/>
    <w:basedOn w:val="10"/>
    <w:autoRedefine/>
    <w:qFormat/>
    <w:uiPriority w:val="0"/>
  </w:style>
  <w:style w:type="character" w:styleId="18">
    <w:name w:val="Hyperlink"/>
    <w:basedOn w:val="10"/>
    <w:autoRedefine/>
    <w:qFormat/>
    <w:uiPriority w:val="0"/>
    <w:rPr>
      <w:color w:val="0000FF"/>
      <w:u w:val="none"/>
    </w:rPr>
  </w:style>
  <w:style w:type="character" w:styleId="19">
    <w:name w:val="HTML Code"/>
    <w:basedOn w:val="1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qFormat/>
    <w:uiPriority w:val="0"/>
  </w:style>
  <w:style w:type="character" w:styleId="21">
    <w:name w:val="HTML Keyboard"/>
    <w:basedOn w:val="10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331</Characters>
  <Lines>0</Lines>
  <Paragraphs>0</Paragraphs>
  <TotalTime>3</TotalTime>
  <ScaleCrop>false</ScaleCrop>
  <LinksUpToDate>false</LinksUpToDate>
  <CharactersWithSpaces>364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有人喊我小星星</cp:lastModifiedBy>
  <dcterms:modified xsi:type="dcterms:W3CDTF">2024-01-23T07:12:14Z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0CD3D0CE37D940749A730B0E5373820A</vt:lpwstr>
  </property>
</Properties>
</file>